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A051" w14:textId="77777777" w:rsidR="00675617" w:rsidRPr="003828F0" w:rsidRDefault="00DD72A1" w:rsidP="00B71CE2">
      <w:pPr>
        <w:pStyle w:val="Title"/>
        <w:spacing w:line="480" w:lineRule="auto"/>
        <w:rPr>
          <w:rFonts w:ascii="Arial" w:hAnsi="Arial" w:cs="Arial"/>
          <w:sz w:val="20"/>
          <w:szCs w:val="20"/>
        </w:rPr>
      </w:pPr>
      <w:bookmarkStart w:id="0" w:name="_DV_M0"/>
      <w:bookmarkEnd w:id="0"/>
      <w:r w:rsidRPr="003828F0">
        <w:rPr>
          <w:rFonts w:ascii="Arial" w:hAnsi="Arial" w:cs="Arial"/>
          <w:sz w:val="20"/>
          <w:szCs w:val="20"/>
        </w:rPr>
        <w:t xml:space="preserve">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bookmarkStart w:id="1" w:name="_DV_M1"/>
      <w:bookmarkEnd w:id="1"/>
    </w:p>
    <w:p w14:paraId="40E64055" w14:textId="77777777" w:rsidR="00DD72A1" w:rsidRPr="003828F0" w:rsidRDefault="00DD72A1" w:rsidP="00B71CE2">
      <w:pPr>
        <w:spacing w:line="480" w:lineRule="auto"/>
        <w:jc w:val="both"/>
        <w:rPr>
          <w:rFonts w:ascii="Arial" w:hAnsi="Arial" w:cs="Arial"/>
          <w:sz w:val="20"/>
          <w:szCs w:val="20"/>
        </w:rPr>
      </w:pPr>
      <w:r w:rsidRPr="003828F0">
        <w:rPr>
          <w:rFonts w:ascii="Arial" w:hAnsi="Arial" w:cs="Arial"/>
          <w:sz w:val="20"/>
          <w:szCs w:val="20"/>
        </w:rPr>
        <w:t xml:space="preserve">THIS INVESTMENT </w:t>
      </w:r>
      <w:r w:rsidR="00A96137">
        <w:rPr>
          <w:rFonts w:ascii="Arial" w:hAnsi="Arial" w:cs="Arial"/>
          <w:sz w:val="20"/>
          <w:szCs w:val="20"/>
        </w:rPr>
        <w:t>MANAGE</w:t>
      </w:r>
      <w:r w:rsidR="00DC719F">
        <w:rPr>
          <w:rFonts w:ascii="Arial" w:hAnsi="Arial" w:cs="Arial"/>
          <w:sz w:val="20"/>
          <w:szCs w:val="20"/>
        </w:rPr>
        <w:t>R</w:t>
      </w:r>
      <w:r w:rsidRPr="003828F0">
        <w:rPr>
          <w:rFonts w:ascii="Arial" w:hAnsi="Arial" w:cs="Arial"/>
          <w:sz w:val="20"/>
          <w:szCs w:val="20"/>
        </w:rPr>
        <w:t xml:space="preserve"> AGREEMENT</w:t>
      </w:r>
      <w:r w:rsidR="00310CCD" w:rsidRPr="003828F0">
        <w:rPr>
          <w:rFonts w:ascii="Arial" w:hAnsi="Arial" w:cs="Arial"/>
          <w:sz w:val="20"/>
          <w:szCs w:val="20"/>
        </w:rPr>
        <w:t xml:space="preserve"> (“Agreement”)</w:t>
      </w:r>
      <w:r w:rsidRPr="003828F0">
        <w:rPr>
          <w:rFonts w:ascii="Arial" w:hAnsi="Arial" w:cs="Arial"/>
          <w:sz w:val="20"/>
          <w:szCs w:val="20"/>
        </w:rPr>
        <w:t xml:space="preserve">, made the </w:t>
      </w:r>
      <w:r w:rsidR="008A4229" w:rsidRPr="003828F0">
        <w:rPr>
          <w:rFonts w:ascii="Arial" w:hAnsi="Arial" w:cs="Arial"/>
          <w:sz w:val="20"/>
          <w:szCs w:val="20"/>
        </w:rPr>
        <w:t>_____</w:t>
      </w:r>
      <w:r w:rsidR="00FD552D" w:rsidRPr="003828F0">
        <w:rPr>
          <w:rFonts w:ascii="Arial" w:hAnsi="Arial" w:cs="Arial"/>
          <w:sz w:val="20"/>
          <w:szCs w:val="20"/>
        </w:rPr>
        <w:t xml:space="preserve"> </w:t>
      </w:r>
      <w:r w:rsidRPr="003828F0">
        <w:rPr>
          <w:rFonts w:ascii="Arial" w:hAnsi="Arial" w:cs="Arial"/>
          <w:sz w:val="20"/>
          <w:szCs w:val="20"/>
        </w:rPr>
        <w:t xml:space="preserve">day of </w:t>
      </w:r>
      <w:r w:rsidR="00C56FF7" w:rsidRPr="003828F0">
        <w:rPr>
          <w:rFonts w:ascii="Arial" w:hAnsi="Arial" w:cs="Arial"/>
          <w:sz w:val="20"/>
          <w:szCs w:val="20"/>
        </w:rPr>
        <w:t>______</w:t>
      </w:r>
      <w:r w:rsidR="00211419" w:rsidRPr="003828F0">
        <w:rPr>
          <w:rFonts w:ascii="Arial" w:hAnsi="Arial" w:cs="Arial"/>
          <w:sz w:val="20"/>
          <w:szCs w:val="20"/>
        </w:rPr>
        <w:t>,</w:t>
      </w:r>
      <w:r w:rsidR="00663B44" w:rsidRPr="003828F0">
        <w:rPr>
          <w:rFonts w:ascii="Arial" w:hAnsi="Arial" w:cs="Arial"/>
          <w:sz w:val="20"/>
          <w:szCs w:val="20"/>
        </w:rPr>
        <w:t xml:space="preserve"> </w:t>
      </w:r>
      <w:r w:rsidR="00310CCD" w:rsidRPr="003828F0">
        <w:rPr>
          <w:rFonts w:ascii="Arial" w:hAnsi="Arial" w:cs="Arial"/>
          <w:sz w:val="20"/>
          <w:szCs w:val="20"/>
        </w:rPr>
        <w:t>20</w:t>
      </w:r>
      <w:r w:rsidR="00D13D07" w:rsidRPr="003828F0">
        <w:rPr>
          <w:rFonts w:ascii="Arial" w:hAnsi="Arial" w:cs="Arial"/>
          <w:sz w:val="20"/>
          <w:szCs w:val="20"/>
        </w:rPr>
        <w:t>__</w:t>
      </w:r>
      <w:r w:rsidRPr="003828F0">
        <w:rPr>
          <w:rFonts w:ascii="Arial" w:hAnsi="Arial" w:cs="Arial"/>
          <w:sz w:val="20"/>
          <w:szCs w:val="20"/>
        </w:rPr>
        <w:t xml:space="preserve">, </w:t>
      </w:r>
      <w:r w:rsidR="00211419" w:rsidRPr="003828F0">
        <w:rPr>
          <w:rFonts w:ascii="Arial" w:hAnsi="Arial" w:cs="Arial"/>
          <w:sz w:val="20"/>
          <w:szCs w:val="20"/>
        </w:rPr>
        <w:t xml:space="preserve">is </w:t>
      </w:r>
      <w:r w:rsidRPr="003828F0">
        <w:rPr>
          <w:rFonts w:ascii="Arial" w:hAnsi="Arial" w:cs="Arial"/>
          <w:sz w:val="20"/>
          <w:szCs w:val="20"/>
        </w:rPr>
        <w:t xml:space="preserve">by and between </w:t>
      </w:r>
      <w:r w:rsidR="00310CCD" w:rsidRPr="003828F0">
        <w:rPr>
          <w:rFonts w:ascii="Arial" w:hAnsi="Arial" w:cs="Arial"/>
          <w:sz w:val="20"/>
          <w:szCs w:val="20"/>
        </w:rPr>
        <w:t>___________________</w:t>
      </w:r>
      <w:r w:rsidR="00433CE5" w:rsidRPr="003828F0">
        <w:rPr>
          <w:rFonts w:ascii="Arial" w:hAnsi="Arial" w:cs="Arial"/>
          <w:sz w:val="20"/>
          <w:szCs w:val="20"/>
        </w:rPr>
        <w:t>________</w:t>
      </w:r>
      <w:r w:rsidRPr="003828F0">
        <w:rPr>
          <w:rFonts w:ascii="Arial" w:hAnsi="Arial" w:cs="Arial"/>
          <w:sz w:val="20"/>
          <w:szCs w:val="20"/>
        </w:rPr>
        <w:t xml:space="preserve"> </w:t>
      </w:r>
      <w:r w:rsidR="00310CCD" w:rsidRPr="003828F0">
        <w:rPr>
          <w:rFonts w:ascii="Arial" w:hAnsi="Arial" w:cs="Arial"/>
          <w:sz w:val="20"/>
          <w:szCs w:val="20"/>
        </w:rPr>
        <w:t>(the</w:t>
      </w:r>
      <w:r w:rsidR="00216368" w:rsidRPr="003828F0">
        <w:rPr>
          <w:rFonts w:ascii="Arial" w:hAnsi="Arial" w:cs="Arial"/>
          <w:sz w:val="20"/>
          <w:szCs w:val="20"/>
        </w:rPr>
        <w:t xml:space="preserve"> </w:t>
      </w:r>
      <w:r w:rsidRPr="003828F0">
        <w:rPr>
          <w:rFonts w:ascii="Arial" w:hAnsi="Arial" w:cs="Arial"/>
          <w:sz w:val="20"/>
          <w:szCs w:val="20"/>
        </w:rPr>
        <w:t>“</w:t>
      </w:r>
      <w:r w:rsidR="00926D51">
        <w:rPr>
          <w:rFonts w:ascii="Arial" w:hAnsi="Arial" w:cs="Arial"/>
          <w:sz w:val="20"/>
          <w:szCs w:val="20"/>
        </w:rPr>
        <w:t xml:space="preserve">Investment </w:t>
      </w:r>
      <w:r w:rsidR="00A96137">
        <w:rPr>
          <w:rFonts w:ascii="Arial" w:hAnsi="Arial" w:cs="Arial"/>
          <w:sz w:val="20"/>
          <w:szCs w:val="20"/>
        </w:rPr>
        <w:t>Manager</w:t>
      </w:r>
      <w:r w:rsidRPr="003828F0">
        <w:rPr>
          <w:rFonts w:ascii="Arial" w:hAnsi="Arial" w:cs="Arial"/>
          <w:sz w:val="20"/>
          <w:szCs w:val="20"/>
        </w:rPr>
        <w:t xml:space="preserve">”) and the </w:t>
      </w:r>
      <w:r w:rsidR="00433CE5" w:rsidRPr="003828F0">
        <w:rPr>
          <w:rFonts w:ascii="Arial" w:hAnsi="Arial" w:cs="Arial"/>
          <w:sz w:val="20"/>
          <w:szCs w:val="20"/>
        </w:rPr>
        <w:t xml:space="preserve">Illinois Police Officers’ Pension Investment Fund </w:t>
      </w:r>
      <w:r w:rsidRPr="003828F0">
        <w:rPr>
          <w:rFonts w:ascii="Arial" w:hAnsi="Arial" w:cs="Arial"/>
          <w:sz w:val="20"/>
          <w:szCs w:val="20"/>
        </w:rPr>
        <w:t>(“</w:t>
      </w:r>
      <w:r w:rsidR="00211419" w:rsidRPr="003828F0">
        <w:rPr>
          <w:rFonts w:ascii="Arial" w:hAnsi="Arial" w:cs="Arial"/>
          <w:sz w:val="20"/>
          <w:szCs w:val="20"/>
        </w:rPr>
        <w:t>Fund”</w:t>
      </w:r>
      <w:r w:rsidR="00433CE5" w:rsidRPr="003828F0">
        <w:rPr>
          <w:rFonts w:ascii="Arial" w:hAnsi="Arial" w:cs="Arial"/>
          <w:sz w:val="20"/>
          <w:szCs w:val="20"/>
        </w:rPr>
        <w:t xml:space="preserve"> or “IPOPIF”)</w:t>
      </w:r>
      <w:r w:rsidRPr="003828F0">
        <w:rPr>
          <w:rFonts w:ascii="Arial" w:hAnsi="Arial" w:cs="Arial"/>
          <w:sz w:val="20"/>
          <w:szCs w:val="20"/>
        </w:rPr>
        <w:t>.</w:t>
      </w:r>
    </w:p>
    <w:p w14:paraId="5C3ECED9" w14:textId="77777777" w:rsidR="00DD72A1" w:rsidRPr="003828F0" w:rsidRDefault="00DD72A1" w:rsidP="00B71CE2">
      <w:pPr>
        <w:spacing w:line="480" w:lineRule="auto"/>
        <w:jc w:val="center"/>
        <w:rPr>
          <w:rFonts w:ascii="Arial" w:hAnsi="Arial" w:cs="Arial"/>
          <w:sz w:val="20"/>
          <w:szCs w:val="20"/>
        </w:rPr>
      </w:pPr>
      <w:bookmarkStart w:id="2" w:name="_DV_M2"/>
      <w:bookmarkEnd w:id="2"/>
      <w:r w:rsidRPr="003828F0">
        <w:rPr>
          <w:rFonts w:ascii="Arial" w:hAnsi="Arial" w:cs="Arial"/>
          <w:sz w:val="20"/>
          <w:szCs w:val="20"/>
        </w:rPr>
        <w:t>WITNESSETH:</w:t>
      </w:r>
    </w:p>
    <w:p w14:paraId="70925018" w14:textId="77777777" w:rsidR="00433CE5" w:rsidRPr="003828F0" w:rsidRDefault="00DD72A1" w:rsidP="00433CE5">
      <w:pPr>
        <w:spacing w:line="480" w:lineRule="auto"/>
        <w:jc w:val="both"/>
        <w:rPr>
          <w:rFonts w:ascii="Arial" w:hAnsi="Arial" w:cs="Arial"/>
          <w:sz w:val="20"/>
          <w:szCs w:val="20"/>
        </w:rPr>
      </w:pPr>
      <w:bookmarkStart w:id="3" w:name="_DV_M3"/>
      <w:bookmarkEnd w:id="3"/>
      <w:r w:rsidRPr="003828F0">
        <w:rPr>
          <w:rFonts w:ascii="Arial" w:hAnsi="Arial" w:cs="Arial"/>
          <w:sz w:val="20"/>
          <w:szCs w:val="20"/>
        </w:rPr>
        <w:tab/>
        <w:t xml:space="preserve">WHEREAS, </w:t>
      </w:r>
      <w:r w:rsidR="00433CE5" w:rsidRPr="003828F0">
        <w:rPr>
          <w:rFonts w:ascii="Arial" w:hAnsi="Arial" w:cs="Arial"/>
          <w:sz w:val="20"/>
          <w:szCs w:val="20"/>
        </w:rPr>
        <w:t xml:space="preserve">POPIF was created pursuant to Public Act 101-610, which established Article 22B of the Illinois Pension Code, 40 ILCS 5/1-101, et seq. (“Pension Code”), in order to consolidate the assets of </w:t>
      </w:r>
      <w:r w:rsidR="00E61360" w:rsidRPr="003828F0">
        <w:rPr>
          <w:rFonts w:ascii="Arial" w:hAnsi="Arial" w:cs="Arial"/>
          <w:sz w:val="20"/>
          <w:szCs w:val="20"/>
        </w:rPr>
        <w:t xml:space="preserve">Illinois Pension Code </w:t>
      </w:r>
      <w:r w:rsidR="00433CE5" w:rsidRPr="003828F0">
        <w:rPr>
          <w:rFonts w:ascii="Arial" w:hAnsi="Arial" w:cs="Arial"/>
          <w:sz w:val="20"/>
          <w:szCs w:val="20"/>
        </w:rPr>
        <w:t xml:space="preserve">Article 3 police pension </w:t>
      </w:r>
      <w:r w:rsidR="00DB10EB" w:rsidRPr="003828F0">
        <w:rPr>
          <w:rFonts w:ascii="Arial" w:hAnsi="Arial" w:cs="Arial"/>
          <w:sz w:val="20"/>
          <w:szCs w:val="20"/>
        </w:rPr>
        <w:t>funds</w:t>
      </w:r>
      <w:r w:rsidR="00114D35" w:rsidRPr="003828F0">
        <w:rPr>
          <w:rFonts w:ascii="Arial" w:hAnsi="Arial" w:cs="Arial"/>
          <w:sz w:val="20"/>
          <w:szCs w:val="20"/>
        </w:rPr>
        <w:t xml:space="preserve"> (</w:t>
      </w:r>
      <w:r w:rsidR="00E61360" w:rsidRPr="003828F0">
        <w:rPr>
          <w:rFonts w:ascii="Arial" w:hAnsi="Arial" w:cs="Arial"/>
          <w:sz w:val="20"/>
          <w:szCs w:val="20"/>
        </w:rPr>
        <w:t xml:space="preserve">“Participating Pension Funds” and, collectively, </w:t>
      </w:r>
      <w:r w:rsidR="00114D35" w:rsidRPr="003828F0">
        <w:rPr>
          <w:rFonts w:ascii="Arial" w:hAnsi="Arial" w:cs="Arial"/>
          <w:sz w:val="20"/>
          <w:szCs w:val="20"/>
        </w:rPr>
        <w:t>the “Fund’s Assets”)</w:t>
      </w:r>
      <w:r w:rsidR="00DB10EB" w:rsidRPr="003828F0">
        <w:rPr>
          <w:rFonts w:ascii="Arial" w:hAnsi="Arial" w:cs="Arial"/>
          <w:sz w:val="20"/>
          <w:szCs w:val="20"/>
        </w:rPr>
        <w:t xml:space="preserve">; </w:t>
      </w:r>
      <w:r w:rsidR="00433CE5" w:rsidRPr="003828F0">
        <w:rPr>
          <w:rFonts w:ascii="Arial" w:hAnsi="Arial" w:cs="Arial"/>
          <w:sz w:val="20"/>
          <w:szCs w:val="20"/>
        </w:rPr>
        <w:t>and</w:t>
      </w:r>
    </w:p>
    <w:p w14:paraId="38178CD3" w14:textId="77777777" w:rsidR="00DB10EB" w:rsidRPr="003828F0" w:rsidRDefault="00433CE5" w:rsidP="00A1522F">
      <w:pPr>
        <w:spacing w:line="480" w:lineRule="auto"/>
        <w:ind w:firstLine="720"/>
        <w:jc w:val="both"/>
        <w:rPr>
          <w:rFonts w:ascii="Arial" w:hAnsi="Arial" w:cs="Arial"/>
          <w:sz w:val="20"/>
          <w:szCs w:val="20"/>
        </w:rPr>
      </w:pPr>
      <w:r w:rsidRPr="003828F0">
        <w:rPr>
          <w:rFonts w:ascii="Arial" w:hAnsi="Arial" w:cs="Arial"/>
          <w:sz w:val="20"/>
          <w:szCs w:val="20"/>
        </w:rPr>
        <w:t xml:space="preserve">WHEREAS, IPOPIF is administered by the Board of Trustees ("Board"), which is vested with the authority to manage the </w:t>
      </w:r>
      <w:r w:rsidR="00E61360" w:rsidRPr="003828F0">
        <w:rPr>
          <w:rFonts w:ascii="Arial" w:hAnsi="Arial" w:cs="Arial"/>
          <w:sz w:val="20"/>
          <w:szCs w:val="20"/>
        </w:rPr>
        <w:t>Fund’s Assets</w:t>
      </w:r>
      <w:r w:rsidRPr="003828F0">
        <w:rPr>
          <w:rFonts w:ascii="Arial" w:hAnsi="Arial" w:cs="Arial"/>
          <w:sz w:val="20"/>
          <w:szCs w:val="20"/>
        </w:rPr>
        <w:t xml:space="preserve"> for the purpose of obtaining a total return on investments for the long term;" and</w:t>
      </w:r>
    </w:p>
    <w:p w14:paraId="7A8247E6" w14:textId="77777777" w:rsidR="00DD72A1" w:rsidRPr="003828F0" w:rsidRDefault="00A1522F" w:rsidP="00A1522F">
      <w:pPr>
        <w:spacing w:line="480" w:lineRule="auto"/>
        <w:ind w:firstLine="720"/>
        <w:jc w:val="both"/>
        <w:rPr>
          <w:rFonts w:ascii="Arial" w:hAnsi="Arial" w:cs="Arial"/>
          <w:sz w:val="20"/>
          <w:szCs w:val="20"/>
        </w:rPr>
      </w:pPr>
      <w:r w:rsidRPr="003828F0">
        <w:rPr>
          <w:rFonts w:ascii="Arial" w:hAnsi="Arial" w:cs="Arial"/>
          <w:sz w:val="20"/>
          <w:szCs w:val="20"/>
        </w:rPr>
        <w:t>WHEREAS</w:t>
      </w:r>
      <w:r w:rsidR="00DB10EB" w:rsidRPr="003828F0">
        <w:rPr>
          <w:rFonts w:ascii="Arial" w:hAnsi="Arial" w:cs="Arial"/>
          <w:sz w:val="20"/>
          <w:szCs w:val="20"/>
        </w:rPr>
        <w:t xml:space="preserve">, </w:t>
      </w:r>
      <w:r w:rsidR="00DD72A1" w:rsidRPr="003828F0">
        <w:rPr>
          <w:rFonts w:ascii="Arial" w:hAnsi="Arial" w:cs="Arial"/>
          <w:sz w:val="20"/>
          <w:szCs w:val="20"/>
        </w:rPr>
        <w:t>pursuant to 40 ILCS 5/1-109</w:t>
      </w:r>
      <w:r w:rsidR="00DB10EB" w:rsidRPr="003828F0">
        <w:rPr>
          <w:rFonts w:ascii="Arial" w:hAnsi="Arial" w:cs="Arial"/>
          <w:sz w:val="20"/>
          <w:szCs w:val="20"/>
        </w:rPr>
        <w:t>.</w:t>
      </w:r>
      <w:r w:rsidR="00DD72A1" w:rsidRPr="003828F0">
        <w:rPr>
          <w:rFonts w:ascii="Arial" w:hAnsi="Arial" w:cs="Arial"/>
          <w:sz w:val="20"/>
          <w:szCs w:val="20"/>
        </w:rPr>
        <w:t>1</w:t>
      </w:r>
      <w:r w:rsidR="00DB10EB" w:rsidRPr="003828F0">
        <w:rPr>
          <w:rFonts w:ascii="Arial" w:hAnsi="Arial" w:cs="Arial"/>
          <w:sz w:val="20"/>
          <w:szCs w:val="20"/>
        </w:rPr>
        <w:t xml:space="preserve"> and 40 ILCS 5/22</w:t>
      </w:r>
      <w:r w:rsidR="007C3A65" w:rsidRPr="003828F0">
        <w:rPr>
          <w:rFonts w:ascii="Arial" w:hAnsi="Arial" w:cs="Arial"/>
          <w:sz w:val="20"/>
          <w:szCs w:val="20"/>
        </w:rPr>
        <w:t>B-122</w:t>
      </w:r>
      <w:r w:rsidR="00DD72A1" w:rsidRPr="003828F0">
        <w:rPr>
          <w:rFonts w:ascii="Arial" w:hAnsi="Arial" w:cs="Arial"/>
          <w:sz w:val="20"/>
          <w:szCs w:val="20"/>
        </w:rPr>
        <w:t xml:space="preserve">, the </w:t>
      </w:r>
      <w:r w:rsidR="003B571C" w:rsidRPr="003828F0">
        <w:rPr>
          <w:rFonts w:ascii="Arial" w:hAnsi="Arial" w:cs="Arial"/>
          <w:sz w:val="20"/>
          <w:szCs w:val="20"/>
        </w:rPr>
        <w:t>Board</w:t>
      </w:r>
      <w:r w:rsidR="00DD72A1" w:rsidRPr="003828F0">
        <w:rPr>
          <w:rFonts w:ascii="Arial" w:hAnsi="Arial" w:cs="Arial"/>
          <w:sz w:val="20"/>
          <w:szCs w:val="20"/>
        </w:rPr>
        <w:t xml:space="preserve"> may appoint one or more investment </w:t>
      </w:r>
      <w:r w:rsidR="000435A7" w:rsidRPr="003828F0">
        <w:rPr>
          <w:rFonts w:ascii="Arial" w:hAnsi="Arial" w:cs="Arial"/>
          <w:sz w:val="20"/>
          <w:szCs w:val="20"/>
        </w:rPr>
        <w:t>advis</w:t>
      </w:r>
      <w:r w:rsidR="00DC719F">
        <w:rPr>
          <w:rFonts w:ascii="Arial" w:hAnsi="Arial" w:cs="Arial"/>
          <w:sz w:val="20"/>
          <w:szCs w:val="20"/>
        </w:rPr>
        <w:t>e</w:t>
      </w:r>
      <w:r w:rsidR="000435A7" w:rsidRPr="003828F0">
        <w:rPr>
          <w:rFonts w:ascii="Arial" w:hAnsi="Arial" w:cs="Arial"/>
          <w:sz w:val="20"/>
          <w:szCs w:val="20"/>
        </w:rPr>
        <w:t xml:space="preserve">rs, commonly also known as </w:t>
      </w:r>
      <w:r w:rsidR="00DC719F">
        <w:rPr>
          <w:rFonts w:ascii="Arial" w:hAnsi="Arial" w:cs="Arial"/>
          <w:sz w:val="20"/>
          <w:szCs w:val="20"/>
        </w:rPr>
        <w:t xml:space="preserve">investment advisors or </w:t>
      </w:r>
      <w:r w:rsidR="000435A7" w:rsidRPr="003828F0">
        <w:rPr>
          <w:rFonts w:ascii="Arial" w:hAnsi="Arial" w:cs="Arial"/>
          <w:sz w:val="20"/>
          <w:szCs w:val="20"/>
        </w:rPr>
        <w:t xml:space="preserve">investment </w:t>
      </w:r>
      <w:r w:rsidR="00DD72A1" w:rsidRPr="003828F0">
        <w:rPr>
          <w:rFonts w:ascii="Arial" w:hAnsi="Arial" w:cs="Arial"/>
          <w:sz w:val="20"/>
          <w:szCs w:val="20"/>
        </w:rPr>
        <w:t xml:space="preserve">managers </w:t>
      </w:r>
      <w:r w:rsidR="00A81504" w:rsidRPr="003828F0">
        <w:rPr>
          <w:rFonts w:ascii="Arial" w:hAnsi="Arial" w:cs="Arial"/>
          <w:sz w:val="20"/>
          <w:szCs w:val="20"/>
        </w:rPr>
        <w:t>(referred to herein as “Investment Manager”)</w:t>
      </w:r>
      <w:r w:rsidR="00DC719F">
        <w:rPr>
          <w:rFonts w:ascii="Arial" w:hAnsi="Arial" w:cs="Arial"/>
          <w:sz w:val="20"/>
          <w:szCs w:val="20"/>
        </w:rPr>
        <w:t xml:space="preserve"> to provide investment advisory/investment management services,</w:t>
      </w:r>
      <w:r w:rsidR="00A81504" w:rsidRPr="003828F0">
        <w:rPr>
          <w:rFonts w:ascii="Arial" w:hAnsi="Arial" w:cs="Arial"/>
          <w:sz w:val="20"/>
          <w:szCs w:val="20"/>
        </w:rPr>
        <w:t xml:space="preserve"> </w:t>
      </w:r>
      <w:r w:rsidR="00DD72A1" w:rsidRPr="003828F0">
        <w:rPr>
          <w:rFonts w:ascii="Arial" w:hAnsi="Arial" w:cs="Arial"/>
          <w:sz w:val="20"/>
          <w:szCs w:val="20"/>
        </w:rPr>
        <w:t>as fiduciaries to manage</w:t>
      </w:r>
      <w:r w:rsidR="0017387B" w:rsidRPr="003828F0">
        <w:rPr>
          <w:rFonts w:ascii="Arial" w:hAnsi="Arial" w:cs="Arial"/>
          <w:sz w:val="20"/>
          <w:szCs w:val="20"/>
        </w:rPr>
        <w:t>,</w:t>
      </w:r>
      <w:r w:rsidR="00DD72A1" w:rsidRPr="003828F0">
        <w:rPr>
          <w:rFonts w:ascii="Arial" w:hAnsi="Arial" w:cs="Arial"/>
          <w:sz w:val="20"/>
          <w:szCs w:val="20"/>
        </w:rPr>
        <w:t xml:space="preserve"> including the power to acquire and dispose of</w:t>
      </w:r>
      <w:r w:rsidR="0017387B" w:rsidRPr="003828F0">
        <w:rPr>
          <w:rFonts w:ascii="Arial" w:hAnsi="Arial" w:cs="Arial"/>
          <w:sz w:val="20"/>
          <w:szCs w:val="20"/>
        </w:rPr>
        <w:t>,</w:t>
      </w:r>
      <w:r w:rsidR="00DD72A1" w:rsidRPr="003828F0">
        <w:rPr>
          <w:rFonts w:ascii="Arial" w:hAnsi="Arial" w:cs="Arial"/>
          <w:sz w:val="20"/>
          <w:szCs w:val="20"/>
        </w:rPr>
        <w:t xml:space="preserve"> any </w:t>
      </w:r>
      <w:r w:rsidR="00114D35" w:rsidRPr="003828F0">
        <w:rPr>
          <w:rFonts w:ascii="Arial" w:hAnsi="Arial" w:cs="Arial"/>
          <w:sz w:val="20"/>
          <w:szCs w:val="20"/>
        </w:rPr>
        <w:t>Fund A</w:t>
      </w:r>
      <w:r w:rsidR="00DD72A1" w:rsidRPr="003828F0">
        <w:rPr>
          <w:rFonts w:ascii="Arial" w:hAnsi="Arial" w:cs="Arial"/>
          <w:sz w:val="20"/>
          <w:szCs w:val="20"/>
        </w:rPr>
        <w:t>ssets</w:t>
      </w:r>
      <w:r w:rsidR="00604092" w:rsidRPr="003828F0">
        <w:rPr>
          <w:rFonts w:ascii="Arial" w:hAnsi="Arial" w:cs="Arial"/>
          <w:sz w:val="20"/>
          <w:szCs w:val="20"/>
        </w:rPr>
        <w:t>, defined as “Investment Services” in the IPOPIF Investment Services Procurement Policy</w:t>
      </w:r>
      <w:r w:rsidR="00DD72A1" w:rsidRPr="003828F0">
        <w:rPr>
          <w:rFonts w:ascii="Arial" w:hAnsi="Arial" w:cs="Arial"/>
          <w:sz w:val="20"/>
          <w:szCs w:val="20"/>
        </w:rPr>
        <w:t>; and</w:t>
      </w:r>
    </w:p>
    <w:p w14:paraId="730D4D2B" w14:textId="77777777" w:rsidR="00EE041A" w:rsidRPr="003828F0" w:rsidRDefault="00DD72A1" w:rsidP="00B71CE2">
      <w:pPr>
        <w:pStyle w:val="BodyText"/>
        <w:jc w:val="both"/>
      </w:pPr>
      <w:bookmarkStart w:id="4" w:name="_DV_M4"/>
      <w:bookmarkEnd w:id="4"/>
      <w:r w:rsidRPr="003828F0">
        <w:tab/>
      </w:r>
      <w:r w:rsidR="006A555F" w:rsidRPr="003828F0">
        <w:t xml:space="preserve">WHEREAS, the </w:t>
      </w:r>
      <w:r w:rsidR="003B571C" w:rsidRPr="003828F0">
        <w:t>Board</w:t>
      </w:r>
      <w:r w:rsidR="006A555F" w:rsidRPr="003828F0">
        <w:t xml:space="preserve"> identified a need for an </w:t>
      </w:r>
      <w:r w:rsidR="00DB10EB" w:rsidRPr="003828F0">
        <w:t>I</w:t>
      </w:r>
      <w:r w:rsidR="006A555F" w:rsidRPr="003828F0">
        <w:t xml:space="preserve">nvestment </w:t>
      </w:r>
      <w:r w:rsidR="00F809B9">
        <w:t>Manager</w:t>
      </w:r>
      <w:r w:rsidR="006A555F" w:rsidRPr="003828F0">
        <w:t xml:space="preserve"> to manage a certain portion of the Fund’s </w:t>
      </w:r>
      <w:r w:rsidR="00114D35" w:rsidRPr="003828F0">
        <w:t>A</w:t>
      </w:r>
      <w:r w:rsidR="006A555F" w:rsidRPr="003828F0">
        <w:t>ssets</w:t>
      </w:r>
      <w:r w:rsidR="0017387B" w:rsidRPr="003828F0">
        <w:t xml:space="preserve">; and </w:t>
      </w:r>
    </w:p>
    <w:p w14:paraId="60566C52" w14:textId="77777777" w:rsidR="006A555F" w:rsidRPr="003828F0" w:rsidRDefault="00EE041A" w:rsidP="00B71CE2">
      <w:pPr>
        <w:pStyle w:val="BodyText"/>
        <w:ind w:firstLine="720"/>
        <w:jc w:val="both"/>
      </w:pPr>
      <w:r w:rsidRPr="003828F0">
        <w:t>WHEREAS,</w:t>
      </w:r>
      <w:r w:rsidR="0017387B" w:rsidRPr="003828F0">
        <w:t xml:space="preserve"> </w:t>
      </w:r>
      <w:r w:rsidR="006A555F" w:rsidRPr="003828F0">
        <w:t xml:space="preserve">a description of the services to be performed, </w:t>
      </w:r>
      <w:r w:rsidR="0017387B" w:rsidRPr="003828F0">
        <w:t xml:space="preserve">the </w:t>
      </w:r>
      <w:r w:rsidR="006A555F" w:rsidRPr="003828F0">
        <w:t xml:space="preserve">need for services, </w:t>
      </w:r>
      <w:r w:rsidR="0017387B" w:rsidRPr="003828F0">
        <w:t xml:space="preserve">the </w:t>
      </w:r>
      <w:r w:rsidR="006A555F" w:rsidRPr="003828F0">
        <w:t xml:space="preserve">qualifications necessary, and </w:t>
      </w:r>
      <w:r w:rsidR="0017387B" w:rsidRPr="003828F0">
        <w:t xml:space="preserve">the </w:t>
      </w:r>
      <w:r w:rsidR="006A555F" w:rsidRPr="003828F0">
        <w:t xml:space="preserve">plan for post-performance review </w:t>
      </w:r>
      <w:r w:rsidR="0017387B" w:rsidRPr="003828F0">
        <w:t>are</w:t>
      </w:r>
      <w:r w:rsidR="006A555F" w:rsidRPr="003828F0">
        <w:t xml:space="preserve"> set forth </w:t>
      </w:r>
      <w:r w:rsidR="00A54945" w:rsidRPr="003828F0">
        <w:t xml:space="preserve">herein and </w:t>
      </w:r>
      <w:r w:rsidR="006A555F" w:rsidRPr="003828F0">
        <w:t xml:space="preserve">in the Investment </w:t>
      </w:r>
      <w:r w:rsidR="00DB10EB" w:rsidRPr="003828F0">
        <w:t>Policy</w:t>
      </w:r>
      <w:r w:rsidR="006A555F" w:rsidRPr="003828F0">
        <w:t xml:space="preserve"> </w:t>
      </w:r>
      <w:r w:rsidR="00DB10EB" w:rsidRPr="003828F0">
        <w:t>to be approved by the Board and that will be adopted and incorporated by reference upon adoption</w:t>
      </w:r>
      <w:r w:rsidR="006A555F" w:rsidRPr="003828F0">
        <w:t>;</w:t>
      </w:r>
      <w:r w:rsidR="0017387B" w:rsidRPr="003828F0">
        <w:t xml:space="preserve"> and</w:t>
      </w:r>
    </w:p>
    <w:p w14:paraId="6E866FCF" w14:textId="77777777" w:rsidR="00DD72A1" w:rsidRPr="003828F0" w:rsidRDefault="00DD72A1" w:rsidP="00B71CE2">
      <w:pPr>
        <w:pStyle w:val="BodyText"/>
        <w:ind w:firstLine="720"/>
        <w:jc w:val="both"/>
      </w:pPr>
      <w:r w:rsidRPr="003828F0">
        <w:t xml:space="preserve">WHEREAS, </w:t>
      </w:r>
      <w:r w:rsidR="00611D37" w:rsidRPr="003828F0">
        <w:t xml:space="preserve">in compliance with its </w:t>
      </w:r>
      <w:r w:rsidR="00211419" w:rsidRPr="003828F0">
        <w:t>procedures</w:t>
      </w:r>
      <w:r w:rsidR="00611D37" w:rsidRPr="003828F0">
        <w:t xml:space="preserve">, </w:t>
      </w:r>
      <w:r w:rsidRPr="003828F0">
        <w:t xml:space="preserve">the </w:t>
      </w:r>
      <w:r w:rsidR="003B571C" w:rsidRPr="003828F0">
        <w:t>Board</w:t>
      </w:r>
      <w:r w:rsidRPr="003828F0">
        <w:t xml:space="preserve"> voted to appoint </w:t>
      </w:r>
      <w:r w:rsidR="00114D35" w:rsidRPr="003828F0">
        <w:t>______________</w:t>
      </w:r>
      <w:r w:rsidRPr="003828F0">
        <w:t xml:space="preserve"> as an </w:t>
      </w:r>
      <w:r w:rsidR="00114D35" w:rsidRPr="003828F0">
        <w:t>I</w:t>
      </w:r>
      <w:r w:rsidRPr="003828F0">
        <w:t xml:space="preserve">nvestment </w:t>
      </w:r>
      <w:r w:rsidR="00F809B9">
        <w:t>Manager</w:t>
      </w:r>
      <w:r w:rsidRPr="003828F0">
        <w:t xml:space="preserve"> for a portion of the Fund’s </w:t>
      </w:r>
      <w:r w:rsidR="00114D35" w:rsidRPr="003828F0">
        <w:t>A</w:t>
      </w:r>
      <w:r w:rsidRPr="003828F0">
        <w:t>ssets</w:t>
      </w:r>
      <w:r w:rsidR="006A555F" w:rsidRPr="003828F0">
        <w:t xml:space="preserve"> based on the Fund’s need and the Investment </w:t>
      </w:r>
      <w:r w:rsidR="00F809B9">
        <w:t>Manager</w:t>
      </w:r>
      <w:r w:rsidR="006A555F" w:rsidRPr="003828F0">
        <w:t>’s qualifications</w:t>
      </w:r>
      <w:r w:rsidRPr="003828F0">
        <w:t>; and</w:t>
      </w:r>
    </w:p>
    <w:p w14:paraId="367C593A" w14:textId="77777777" w:rsidR="000C69A3" w:rsidRPr="003828F0" w:rsidRDefault="00DD72A1" w:rsidP="00B71CE2">
      <w:pPr>
        <w:spacing w:line="480" w:lineRule="auto"/>
        <w:jc w:val="both"/>
        <w:rPr>
          <w:rFonts w:ascii="Arial" w:hAnsi="Arial" w:cs="Arial"/>
          <w:sz w:val="20"/>
          <w:szCs w:val="20"/>
        </w:rPr>
      </w:pPr>
      <w:bookmarkStart w:id="5" w:name="_DV_M5"/>
      <w:bookmarkEnd w:id="5"/>
      <w:r w:rsidRPr="003828F0">
        <w:rPr>
          <w:rFonts w:ascii="Arial" w:hAnsi="Arial" w:cs="Arial"/>
          <w:sz w:val="20"/>
          <w:szCs w:val="20"/>
        </w:rPr>
        <w:tab/>
        <w:t xml:space="preserve">WHEREAS, the Investment </w:t>
      </w:r>
      <w:r w:rsidR="00F809B9">
        <w:rPr>
          <w:rFonts w:ascii="Arial" w:hAnsi="Arial" w:cs="Arial"/>
          <w:sz w:val="20"/>
          <w:szCs w:val="20"/>
        </w:rPr>
        <w:t>Manager</w:t>
      </w:r>
      <w:r w:rsidRPr="003828F0">
        <w:rPr>
          <w:rFonts w:ascii="Arial" w:hAnsi="Arial" w:cs="Arial"/>
          <w:sz w:val="20"/>
          <w:szCs w:val="20"/>
        </w:rPr>
        <w:t xml:space="preserve"> agrees to act as an investment manager </w:t>
      </w:r>
      <w:r w:rsidR="00114D35" w:rsidRPr="003828F0">
        <w:rPr>
          <w:rFonts w:ascii="Arial" w:hAnsi="Arial" w:cs="Arial"/>
          <w:sz w:val="20"/>
          <w:szCs w:val="20"/>
        </w:rPr>
        <w:t xml:space="preserve">for that portion of the Fund’s Assets </w:t>
      </w:r>
      <w:r w:rsidRPr="003828F0">
        <w:rPr>
          <w:rFonts w:ascii="Arial" w:hAnsi="Arial" w:cs="Arial"/>
          <w:sz w:val="20"/>
          <w:szCs w:val="20"/>
        </w:rPr>
        <w:t xml:space="preserve">in accordance with the terms of 40 ILCS 5/1-101,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40 ILCS 5/</w:t>
      </w:r>
      <w:r w:rsidR="00114D35" w:rsidRPr="003828F0">
        <w:rPr>
          <w:rFonts w:ascii="Arial" w:hAnsi="Arial" w:cs="Arial"/>
          <w:sz w:val="20"/>
          <w:szCs w:val="20"/>
        </w:rPr>
        <w:t>22B</w:t>
      </w:r>
      <w:r w:rsidR="007C3A65" w:rsidRPr="003828F0">
        <w:rPr>
          <w:rFonts w:ascii="Arial" w:hAnsi="Arial" w:cs="Arial"/>
          <w:sz w:val="20"/>
          <w:szCs w:val="20"/>
        </w:rPr>
        <w:t>-101</w:t>
      </w:r>
      <w:r w:rsidRPr="003828F0">
        <w:rPr>
          <w:rFonts w:ascii="Arial" w:hAnsi="Arial" w:cs="Arial"/>
          <w:sz w:val="20"/>
          <w:szCs w:val="20"/>
        </w:rPr>
        <w:t xml:space="preserve">, </w:t>
      </w:r>
      <w:r w:rsidRPr="003828F0">
        <w:rPr>
          <w:rFonts w:ascii="Arial" w:hAnsi="Arial" w:cs="Arial"/>
          <w:sz w:val="20"/>
          <w:szCs w:val="20"/>
          <w:u w:val="single"/>
        </w:rPr>
        <w:t>et</w:t>
      </w:r>
      <w:r w:rsidRPr="003828F0">
        <w:rPr>
          <w:rFonts w:ascii="Arial" w:hAnsi="Arial" w:cs="Arial"/>
          <w:sz w:val="20"/>
          <w:szCs w:val="20"/>
        </w:rPr>
        <w:t xml:space="preserve"> </w:t>
      </w:r>
      <w:r w:rsidRPr="003828F0">
        <w:rPr>
          <w:rFonts w:ascii="Arial" w:hAnsi="Arial" w:cs="Arial"/>
          <w:sz w:val="20"/>
          <w:szCs w:val="20"/>
          <w:u w:val="single"/>
        </w:rPr>
        <w:t>seq</w:t>
      </w:r>
      <w:r w:rsidRPr="003828F0">
        <w:rPr>
          <w:rFonts w:ascii="Arial" w:hAnsi="Arial" w:cs="Arial"/>
          <w:sz w:val="20"/>
          <w:szCs w:val="20"/>
        </w:rPr>
        <w:t>. and with the terms of this Agreement;</w:t>
      </w:r>
      <w:r w:rsidR="00A71EC0" w:rsidRPr="003828F0">
        <w:rPr>
          <w:rFonts w:ascii="Arial" w:hAnsi="Arial" w:cs="Arial"/>
          <w:sz w:val="20"/>
          <w:szCs w:val="20"/>
        </w:rPr>
        <w:t xml:space="preserve">  </w:t>
      </w:r>
    </w:p>
    <w:p w14:paraId="5B77D7D1" w14:textId="77777777" w:rsidR="00DD72A1" w:rsidRPr="003828F0" w:rsidRDefault="00DD72A1" w:rsidP="00B71CE2">
      <w:pPr>
        <w:pStyle w:val="BodyText"/>
        <w:jc w:val="both"/>
      </w:pPr>
      <w:bookmarkStart w:id="6" w:name="_DV_M6"/>
      <w:bookmarkEnd w:id="6"/>
      <w:r w:rsidRPr="003828F0">
        <w:lastRenderedPageBreak/>
        <w:tab/>
        <w:t xml:space="preserve">NOW, THEREFORE, the </w:t>
      </w:r>
      <w:r w:rsidR="003B571C" w:rsidRPr="003828F0">
        <w:t>Board</w:t>
      </w:r>
      <w:r w:rsidRPr="003828F0">
        <w:t xml:space="preserve"> and the Investment </w:t>
      </w:r>
      <w:r w:rsidR="00F809B9">
        <w:t>Manager</w:t>
      </w:r>
      <w:r w:rsidRPr="003828F0">
        <w:t xml:space="preserve"> agree as follows:</w:t>
      </w:r>
    </w:p>
    <w:p w14:paraId="1F9F4D49" w14:textId="77777777" w:rsidR="00DD72A1" w:rsidRPr="003828F0" w:rsidRDefault="00DD72A1" w:rsidP="00C37DAB">
      <w:pPr>
        <w:spacing w:line="480" w:lineRule="auto"/>
        <w:jc w:val="both"/>
        <w:rPr>
          <w:rFonts w:ascii="Arial" w:hAnsi="Arial" w:cs="Arial"/>
          <w:b/>
          <w:sz w:val="20"/>
          <w:szCs w:val="20"/>
        </w:rPr>
      </w:pPr>
      <w:bookmarkStart w:id="7" w:name="_DV_M7"/>
      <w:bookmarkEnd w:id="7"/>
      <w:r w:rsidRPr="003828F0">
        <w:rPr>
          <w:rFonts w:ascii="Arial" w:hAnsi="Arial" w:cs="Arial"/>
          <w:b/>
          <w:sz w:val="20"/>
          <w:szCs w:val="20"/>
        </w:rPr>
        <w:t>Section 1.</w:t>
      </w:r>
      <w:r w:rsidRPr="003828F0">
        <w:rPr>
          <w:rFonts w:ascii="Arial" w:hAnsi="Arial" w:cs="Arial"/>
          <w:b/>
          <w:sz w:val="20"/>
          <w:szCs w:val="20"/>
        </w:rPr>
        <w:tab/>
      </w:r>
      <w:r w:rsidRPr="003828F0">
        <w:rPr>
          <w:rFonts w:ascii="Arial" w:hAnsi="Arial" w:cs="Arial"/>
          <w:b/>
          <w:sz w:val="20"/>
          <w:szCs w:val="20"/>
          <w:u w:val="single"/>
        </w:rPr>
        <w:t xml:space="preserve">Appointment of Investment </w:t>
      </w:r>
      <w:r w:rsidR="00F809B9">
        <w:rPr>
          <w:rFonts w:ascii="Arial" w:hAnsi="Arial" w:cs="Arial"/>
          <w:b/>
          <w:sz w:val="20"/>
          <w:szCs w:val="20"/>
          <w:u w:val="single"/>
        </w:rPr>
        <w:t>Manager</w:t>
      </w:r>
      <w:r w:rsidR="00211419" w:rsidRPr="003828F0">
        <w:rPr>
          <w:rFonts w:ascii="Arial" w:hAnsi="Arial" w:cs="Arial"/>
          <w:b/>
          <w:sz w:val="20"/>
          <w:szCs w:val="20"/>
          <w:u w:val="single"/>
        </w:rPr>
        <w:t xml:space="preserve">   </w:t>
      </w:r>
    </w:p>
    <w:p w14:paraId="3D64B3A0" w14:textId="64819727"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8" w:name="_DV_M8"/>
      <w:bookmarkEnd w:id="8"/>
      <w:r w:rsidRPr="003828F0">
        <w:rPr>
          <w:rFonts w:ascii="Arial" w:hAnsi="Arial" w:cs="Arial"/>
          <w:sz w:val="20"/>
          <w:szCs w:val="20"/>
        </w:rPr>
        <w:t>Pursuant to 40 ILCS 5/1-109.1</w:t>
      </w:r>
      <w:r w:rsidR="007C3A65" w:rsidRPr="003828F0">
        <w:rPr>
          <w:rFonts w:ascii="Arial" w:hAnsi="Arial" w:cs="Arial"/>
          <w:sz w:val="20"/>
          <w:szCs w:val="20"/>
        </w:rPr>
        <w:t xml:space="preserve"> and 5/22B-122</w:t>
      </w:r>
      <w:r w:rsidRPr="003828F0">
        <w:rPr>
          <w:rFonts w:ascii="Arial" w:hAnsi="Arial" w:cs="Arial"/>
          <w:sz w:val="20"/>
          <w:szCs w:val="20"/>
        </w:rPr>
        <w:t>,</w:t>
      </w:r>
      <w:r w:rsidR="00C56FF7" w:rsidRPr="003828F0">
        <w:rPr>
          <w:rFonts w:ascii="Arial" w:hAnsi="Arial" w:cs="Arial"/>
          <w:sz w:val="20"/>
          <w:szCs w:val="20"/>
        </w:rPr>
        <w:t xml:space="preserve"> </w:t>
      </w:r>
      <w:r w:rsidR="005E6BCE" w:rsidRPr="003828F0">
        <w:rPr>
          <w:rFonts w:ascii="Arial" w:hAnsi="Arial" w:cs="Arial"/>
          <w:sz w:val="20"/>
          <w:szCs w:val="20"/>
        </w:rPr>
        <w:t>and this Agreement,</w:t>
      </w:r>
      <w:r w:rsidRPr="003828F0">
        <w:rPr>
          <w:rFonts w:ascii="Arial" w:hAnsi="Arial" w:cs="Arial"/>
          <w:sz w:val="20"/>
          <w:szCs w:val="20"/>
        </w:rPr>
        <w:t xml:space="preserve"> the </w:t>
      </w:r>
      <w:r w:rsidR="003B571C" w:rsidRPr="003828F0">
        <w:rPr>
          <w:rFonts w:ascii="Arial" w:hAnsi="Arial" w:cs="Arial"/>
          <w:sz w:val="20"/>
          <w:szCs w:val="20"/>
        </w:rPr>
        <w:t>Board</w:t>
      </w:r>
      <w:r w:rsidRPr="003828F0">
        <w:rPr>
          <w:rFonts w:ascii="Arial" w:hAnsi="Arial" w:cs="Arial"/>
          <w:sz w:val="20"/>
          <w:szCs w:val="20"/>
        </w:rPr>
        <w:t xml:space="preserve"> hereby appoints </w:t>
      </w:r>
      <w:r w:rsidR="00310CCD" w:rsidRPr="003828F0">
        <w:rPr>
          <w:rFonts w:ascii="Arial" w:hAnsi="Arial" w:cs="Arial"/>
          <w:sz w:val="20"/>
          <w:szCs w:val="20"/>
        </w:rPr>
        <w:t xml:space="preserve">the </w:t>
      </w: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r w:rsidR="0017387B" w:rsidRPr="003828F0">
        <w:rPr>
          <w:rFonts w:ascii="Arial" w:hAnsi="Arial" w:cs="Arial"/>
          <w:sz w:val="20"/>
          <w:szCs w:val="20"/>
        </w:rPr>
        <w:t xml:space="preserve">to </w:t>
      </w:r>
      <w:r w:rsidRPr="003828F0">
        <w:rPr>
          <w:rFonts w:ascii="Arial" w:hAnsi="Arial" w:cs="Arial"/>
          <w:sz w:val="20"/>
          <w:szCs w:val="20"/>
        </w:rPr>
        <w:t xml:space="preserve">invest and reinvest in cash, cash equivalents, </w:t>
      </w:r>
      <w:r w:rsidR="00840635" w:rsidRPr="003828F0">
        <w:rPr>
          <w:rFonts w:ascii="Arial" w:hAnsi="Arial" w:cs="Arial"/>
          <w:sz w:val="20"/>
          <w:szCs w:val="20"/>
        </w:rPr>
        <w:t xml:space="preserve">fixed income, equity </w:t>
      </w:r>
      <w:r w:rsidRPr="003828F0">
        <w:rPr>
          <w:rFonts w:ascii="Arial" w:hAnsi="Arial" w:cs="Arial"/>
          <w:sz w:val="20"/>
          <w:szCs w:val="20"/>
        </w:rPr>
        <w:t xml:space="preserve">securities, and other instruments, of such portion of the </w:t>
      </w:r>
      <w:r w:rsidR="00E74143" w:rsidRPr="003828F0">
        <w:rPr>
          <w:rFonts w:ascii="Arial" w:hAnsi="Arial" w:cs="Arial"/>
          <w:sz w:val="20"/>
          <w:szCs w:val="20"/>
        </w:rPr>
        <w:t xml:space="preserve">Fund’s </w:t>
      </w:r>
      <w:r w:rsidR="00114D35" w:rsidRPr="003828F0">
        <w:rPr>
          <w:rFonts w:ascii="Arial" w:hAnsi="Arial" w:cs="Arial"/>
          <w:sz w:val="20"/>
          <w:szCs w:val="20"/>
        </w:rPr>
        <w:t>A</w:t>
      </w:r>
      <w:r w:rsidRPr="003828F0">
        <w:rPr>
          <w:rFonts w:ascii="Arial" w:hAnsi="Arial" w:cs="Arial"/>
          <w:sz w:val="20"/>
          <w:szCs w:val="20"/>
        </w:rPr>
        <w:t xml:space="preserve">ssets as the </w:t>
      </w:r>
      <w:r w:rsidR="003B571C" w:rsidRPr="003828F0">
        <w:rPr>
          <w:rFonts w:ascii="Arial" w:hAnsi="Arial" w:cs="Arial"/>
          <w:sz w:val="20"/>
          <w:szCs w:val="20"/>
        </w:rPr>
        <w:t>Board</w:t>
      </w:r>
      <w:r w:rsidRPr="003828F0">
        <w:rPr>
          <w:rFonts w:ascii="Arial" w:hAnsi="Arial" w:cs="Arial"/>
          <w:sz w:val="20"/>
          <w:szCs w:val="20"/>
        </w:rPr>
        <w:t xml:space="preserve"> shall de</w:t>
      </w:r>
      <w:r w:rsidR="00114D35" w:rsidRPr="003828F0">
        <w:rPr>
          <w:rFonts w:ascii="Arial" w:hAnsi="Arial" w:cs="Arial"/>
          <w:sz w:val="20"/>
          <w:szCs w:val="20"/>
        </w:rPr>
        <w:t>termine</w:t>
      </w:r>
      <w:r w:rsidRPr="003828F0">
        <w:rPr>
          <w:rFonts w:ascii="Arial" w:hAnsi="Arial" w:cs="Arial"/>
          <w:sz w:val="20"/>
          <w:szCs w:val="20"/>
        </w:rPr>
        <w:t xml:space="preserve"> from time to time, the proceeds from the sale of such </w:t>
      </w:r>
      <w:r w:rsidR="00114D35" w:rsidRPr="003828F0">
        <w:rPr>
          <w:rFonts w:ascii="Arial" w:hAnsi="Arial" w:cs="Arial"/>
          <w:sz w:val="20"/>
          <w:szCs w:val="20"/>
        </w:rPr>
        <w:t>Fund Assets</w:t>
      </w:r>
      <w:r w:rsidRPr="003828F0">
        <w:rPr>
          <w:rFonts w:ascii="Arial" w:hAnsi="Arial" w:cs="Arial"/>
          <w:sz w:val="20"/>
          <w:szCs w:val="20"/>
        </w:rPr>
        <w:t xml:space="preserve">, and the income due and appreciation attributable to such </w:t>
      </w:r>
      <w:r w:rsidR="00114D35" w:rsidRPr="003828F0">
        <w:rPr>
          <w:rFonts w:ascii="Arial" w:hAnsi="Arial" w:cs="Arial"/>
          <w:sz w:val="20"/>
          <w:szCs w:val="20"/>
        </w:rPr>
        <w:t>Fund Assets</w:t>
      </w:r>
      <w:r w:rsidRPr="003828F0">
        <w:rPr>
          <w:rFonts w:ascii="Arial" w:hAnsi="Arial" w:cs="Arial"/>
          <w:sz w:val="20"/>
          <w:szCs w:val="20"/>
        </w:rPr>
        <w:t xml:space="preserve">, less any </w:t>
      </w:r>
      <w:r w:rsidR="00114D35" w:rsidRPr="003828F0">
        <w:rPr>
          <w:rFonts w:ascii="Arial" w:hAnsi="Arial" w:cs="Arial"/>
          <w:sz w:val="20"/>
          <w:szCs w:val="20"/>
        </w:rPr>
        <w:t>Fund A</w:t>
      </w:r>
      <w:r w:rsidRPr="003828F0">
        <w:rPr>
          <w:rFonts w:ascii="Arial" w:hAnsi="Arial" w:cs="Arial"/>
          <w:sz w:val="20"/>
          <w:szCs w:val="20"/>
        </w:rPr>
        <w:t xml:space="preserve">ssets the </w:t>
      </w:r>
      <w:r w:rsidR="003B571C" w:rsidRPr="003828F0">
        <w:rPr>
          <w:rFonts w:ascii="Arial" w:hAnsi="Arial" w:cs="Arial"/>
          <w:sz w:val="20"/>
          <w:szCs w:val="20"/>
        </w:rPr>
        <w:t>Board</w:t>
      </w:r>
      <w:r w:rsidRPr="003828F0">
        <w:rPr>
          <w:rFonts w:ascii="Arial" w:hAnsi="Arial" w:cs="Arial"/>
          <w:sz w:val="20"/>
          <w:szCs w:val="20"/>
        </w:rPr>
        <w:t xml:space="preserve"> may withdraw</w:t>
      </w:r>
      <w:r w:rsidR="00840635" w:rsidRPr="003828F0">
        <w:rPr>
          <w:rFonts w:ascii="Arial" w:hAnsi="Arial" w:cs="Arial"/>
          <w:sz w:val="20"/>
          <w:szCs w:val="20"/>
        </w:rPr>
        <w:t>,</w:t>
      </w:r>
      <w:r w:rsidRPr="003828F0">
        <w:rPr>
          <w:rFonts w:ascii="Arial" w:hAnsi="Arial" w:cs="Arial"/>
          <w:sz w:val="20"/>
          <w:szCs w:val="20"/>
        </w:rPr>
        <w:t xml:space="preserve"> from time to time.  </w:t>
      </w:r>
      <w:r w:rsidR="00840635" w:rsidRPr="003828F0">
        <w:rPr>
          <w:rFonts w:ascii="Arial" w:hAnsi="Arial" w:cs="Arial"/>
          <w:sz w:val="20"/>
          <w:szCs w:val="20"/>
        </w:rPr>
        <w:t>A</w:t>
      </w:r>
      <w:r w:rsidRPr="003828F0">
        <w:rPr>
          <w:rFonts w:ascii="Arial" w:hAnsi="Arial" w:cs="Arial"/>
          <w:sz w:val="20"/>
          <w:szCs w:val="20"/>
        </w:rPr>
        <w:t>ny such portion</w:t>
      </w:r>
      <w:r w:rsidR="00840635" w:rsidRPr="003828F0">
        <w:rPr>
          <w:rFonts w:ascii="Arial" w:hAnsi="Arial" w:cs="Arial"/>
          <w:sz w:val="20"/>
          <w:szCs w:val="20"/>
        </w:rPr>
        <w:t>(s)</w:t>
      </w:r>
      <w:r w:rsidRPr="003828F0">
        <w:rPr>
          <w:rFonts w:ascii="Arial" w:hAnsi="Arial" w:cs="Arial"/>
          <w:sz w:val="20"/>
          <w:szCs w:val="20"/>
        </w:rPr>
        <w:t xml:space="preserve"> of the </w:t>
      </w:r>
      <w:r w:rsidR="00840635" w:rsidRPr="003828F0">
        <w:rPr>
          <w:rFonts w:ascii="Arial" w:hAnsi="Arial" w:cs="Arial"/>
          <w:sz w:val="20"/>
          <w:szCs w:val="20"/>
        </w:rPr>
        <w:t>Fund’s</w:t>
      </w:r>
      <w:r w:rsidRPr="003828F0">
        <w:rPr>
          <w:rFonts w:ascii="Arial" w:hAnsi="Arial" w:cs="Arial"/>
          <w:sz w:val="20"/>
          <w:szCs w:val="20"/>
        </w:rPr>
        <w:t xml:space="preserve"> </w:t>
      </w:r>
      <w:r w:rsidR="00114D35" w:rsidRPr="003828F0">
        <w:rPr>
          <w:rFonts w:ascii="Arial" w:hAnsi="Arial" w:cs="Arial"/>
          <w:sz w:val="20"/>
          <w:szCs w:val="20"/>
        </w:rPr>
        <w:t>A</w:t>
      </w:r>
      <w:r w:rsidRPr="003828F0">
        <w:rPr>
          <w:rFonts w:ascii="Arial" w:hAnsi="Arial" w:cs="Arial"/>
          <w:sz w:val="20"/>
          <w:szCs w:val="20"/>
        </w:rPr>
        <w:t>ssets shall</w:t>
      </w:r>
      <w:r w:rsidR="00840635" w:rsidRPr="003828F0">
        <w:rPr>
          <w:rFonts w:ascii="Arial" w:hAnsi="Arial" w:cs="Arial"/>
          <w:sz w:val="20"/>
          <w:szCs w:val="20"/>
        </w:rPr>
        <w:t>, for purposes of this Agreement,</w:t>
      </w:r>
      <w:r w:rsidRPr="003828F0">
        <w:rPr>
          <w:rFonts w:ascii="Arial" w:hAnsi="Arial" w:cs="Arial"/>
          <w:sz w:val="20"/>
          <w:szCs w:val="20"/>
        </w:rPr>
        <w:t xml:space="preserve"> be referred to as the “Sub-Account”.  </w:t>
      </w:r>
      <w:r w:rsidR="00310CCD" w:rsidRPr="003828F0">
        <w:rPr>
          <w:rFonts w:ascii="Arial" w:hAnsi="Arial" w:cs="Arial"/>
          <w:sz w:val="20"/>
          <w:szCs w:val="20"/>
        </w:rPr>
        <w:t xml:space="preserve">The </w:t>
      </w:r>
      <w:r w:rsidRPr="003828F0">
        <w:rPr>
          <w:rFonts w:ascii="Arial" w:hAnsi="Arial" w:cs="Arial"/>
          <w:sz w:val="20"/>
          <w:szCs w:val="20"/>
        </w:rPr>
        <w:t>Investment</w:t>
      </w:r>
      <w:r w:rsidR="00EE041A" w:rsidRPr="003828F0">
        <w:rPr>
          <w:rFonts w:ascii="Arial" w:hAnsi="Arial" w:cs="Arial"/>
          <w:sz w:val="20"/>
          <w:szCs w:val="20"/>
        </w:rPr>
        <w:t xml:space="preserve"> </w:t>
      </w:r>
      <w:r w:rsidR="00F809B9">
        <w:rPr>
          <w:rFonts w:ascii="Arial" w:hAnsi="Arial" w:cs="Arial"/>
          <w:sz w:val="20"/>
          <w:szCs w:val="20"/>
        </w:rPr>
        <w:t>Manager</w:t>
      </w:r>
      <w:r w:rsidR="00EE041A" w:rsidRPr="003828F0">
        <w:rPr>
          <w:rFonts w:ascii="Arial" w:hAnsi="Arial" w:cs="Arial"/>
          <w:sz w:val="20"/>
          <w:szCs w:val="20"/>
        </w:rPr>
        <w:t xml:space="preserve"> shall for all purposes </w:t>
      </w:r>
      <w:r w:rsidR="006D44AE" w:rsidRPr="003828F0">
        <w:rPr>
          <w:rFonts w:ascii="Arial" w:hAnsi="Arial" w:cs="Arial"/>
          <w:sz w:val="20"/>
          <w:szCs w:val="20"/>
        </w:rPr>
        <w:t xml:space="preserve">herein provided </w:t>
      </w:r>
      <w:r w:rsidR="00EE041A" w:rsidRPr="003828F0">
        <w:rPr>
          <w:rFonts w:ascii="Arial" w:hAnsi="Arial" w:cs="Arial"/>
          <w:sz w:val="20"/>
          <w:szCs w:val="20"/>
        </w:rPr>
        <w:t>be deemed</w:t>
      </w:r>
      <w:r w:rsidRPr="003828F0">
        <w:rPr>
          <w:rFonts w:ascii="Arial" w:hAnsi="Arial" w:cs="Arial"/>
          <w:sz w:val="20"/>
          <w:szCs w:val="20"/>
        </w:rPr>
        <w:t xml:space="preserve"> an independent contractor</w:t>
      </w:r>
      <w:r w:rsidR="00EE041A" w:rsidRPr="003828F0">
        <w:rPr>
          <w:rFonts w:ascii="Arial" w:hAnsi="Arial" w:cs="Arial"/>
          <w:sz w:val="20"/>
          <w:szCs w:val="20"/>
        </w:rPr>
        <w:t>,</w:t>
      </w:r>
      <w:r w:rsidRPr="003828F0">
        <w:rPr>
          <w:rFonts w:ascii="Arial" w:hAnsi="Arial" w:cs="Arial"/>
          <w:sz w:val="20"/>
          <w:szCs w:val="20"/>
        </w:rPr>
        <w:t xml:space="preserve"> and, unless otherwise expressly authorized or provided, shall not have authority to act for or represent </w:t>
      </w:r>
      <w:r w:rsidR="00EE041A" w:rsidRPr="003828F0">
        <w:rPr>
          <w:rFonts w:ascii="Arial" w:hAnsi="Arial" w:cs="Arial"/>
          <w:sz w:val="20"/>
          <w:szCs w:val="20"/>
        </w:rPr>
        <w:t xml:space="preserve">either </w:t>
      </w:r>
      <w:r w:rsidRPr="003828F0">
        <w:rPr>
          <w:rFonts w:ascii="Arial" w:hAnsi="Arial" w:cs="Arial"/>
          <w:sz w:val="20"/>
          <w:szCs w:val="20"/>
        </w:rPr>
        <w:t xml:space="preserve">the </w:t>
      </w:r>
      <w:r w:rsidR="00310CCD" w:rsidRPr="003828F0">
        <w:rPr>
          <w:rFonts w:ascii="Arial" w:hAnsi="Arial" w:cs="Arial"/>
          <w:sz w:val="20"/>
          <w:szCs w:val="20"/>
        </w:rPr>
        <w:t>Fund</w:t>
      </w:r>
      <w:r w:rsidR="00EE041A" w:rsidRPr="003828F0">
        <w:rPr>
          <w:rFonts w:ascii="Arial" w:hAnsi="Arial" w:cs="Arial"/>
          <w:sz w:val="20"/>
          <w:szCs w:val="20"/>
        </w:rPr>
        <w:t xml:space="preserve"> or the</w:t>
      </w:r>
      <w:r w:rsidRPr="003828F0">
        <w:rPr>
          <w:rFonts w:ascii="Arial" w:hAnsi="Arial" w:cs="Arial"/>
          <w:sz w:val="20"/>
          <w:szCs w:val="20"/>
        </w:rPr>
        <w:t xml:space="preserve"> </w:t>
      </w:r>
      <w:r w:rsidR="003B571C" w:rsidRPr="003828F0">
        <w:rPr>
          <w:rFonts w:ascii="Arial" w:hAnsi="Arial" w:cs="Arial"/>
          <w:sz w:val="20"/>
          <w:szCs w:val="20"/>
        </w:rPr>
        <w:t>Board</w:t>
      </w:r>
      <w:r w:rsidRPr="003828F0">
        <w:rPr>
          <w:rFonts w:ascii="Arial" w:hAnsi="Arial" w:cs="Arial"/>
          <w:sz w:val="20"/>
          <w:szCs w:val="20"/>
        </w:rPr>
        <w:t xml:space="preserve"> in any way</w:t>
      </w:r>
      <w:r w:rsidR="00E61360" w:rsidRPr="003828F0">
        <w:rPr>
          <w:rFonts w:ascii="Arial" w:hAnsi="Arial" w:cs="Arial"/>
          <w:sz w:val="20"/>
          <w:szCs w:val="20"/>
        </w:rPr>
        <w:t>,</w:t>
      </w:r>
      <w:r w:rsidRPr="003828F0">
        <w:rPr>
          <w:rFonts w:ascii="Arial" w:hAnsi="Arial" w:cs="Arial"/>
          <w:sz w:val="20"/>
          <w:szCs w:val="20"/>
        </w:rPr>
        <w:t xml:space="preserve"> or otherwise be deemed an agent of either </w:t>
      </w:r>
      <w:r w:rsidR="00EE041A" w:rsidRPr="003828F0">
        <w:rPr>
          <w:rFonts w:ascii="Arial" w:hAnsi="Arial" w:cs="Arial"/>
          <w:sz w:val="20"/>
          <w:szCs w:val="20"/>
        </w:rPr>
        <w:t>the F</w:t>
      </w:r>
      <w:r w:rsidR="0017387B" w:rsidRPr="003828F0">
        <w:rPr>
          <w:rFonts w:ascii="Arial" w:hAnsi="Arial" w:cs="Arial"/>
          <w:sz w:val="20"/>
          <w:szCs w:val="20"/>
        </w:rPr>
        <w:t>und or the</w:t>
      </w:r>
      <w:r w:rsidR="003B571C" w:rsidRPr="003828F0">
        <w:rPr>
          <w:rFonts w:ascii="Arial" w:hAnsi="Arial" w:cs="Arial"/>
          <w:sz w:val="20"/>
          <w:szCs w:val="20"/>
        </w:rPr>
        <w:t xml:space="preserve"> Board</w:t>
      </w:r>
      <w:r w:rsidRPr="003828F0">
        <w:rPr>
          <w:rFonts w:ascii="Arial" w:hAnsi="Arial" w:cs="Arial"/>
          <w:sz w:val="20"/>
          <w:szCs w:val="20"/>
        </w:rPr>
        <w:t>.</w:t>
      </w:r>
    </w:p>
    <w:p w14:paraId="5B4BCD40" w14:textId="77777777" w:rsidR="00E74143" w:rsidRPr="003828F0" w:rsidRDefault="0017387B"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9" w:name="_DV_M9"/>
      <w:bookmarkEnd w:id="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hereby accepts </w:t>
      </w:r>
      <w:r w:rsidR="00840635" w:rsidRPr="003828F0">
        <w:rPr>
          <w:rFonts w:ascii="Arial" w:hAnsi="Arial" w:cs="Arial"/>
          <w:sz w:val="20"/>
          <w:szCs w:val="20"/>
        </w:rPr>
        <w:t>such</w:t>
      </w:r>
      <w:r w:rsidRPr="003828F0">
        <w:rPr>
          <w:rFonts w:ascii="Arial" w:hAnsi="Arial" w:cs="Arial"/>
          <w:sz w:val="20"/>
          <w:szCs w:val="20"/>
        </w:rPr>
        <w:t xml:space="preserve"> appointment and acknowledges that it </w:t>
      </w:r>
      <w:r w:rsidR="00840635" w:rsidRPr="003828F0">
        <w:rPr>
          <w:rFonts w:ascii="Arial" w:hAnsi="Arial" w:cs="Arial"/>
          <w:sz w:val="20"/>
          <w:szCs w:val="20"/>
        </w:rPr>
        <w:t>is</w:t>
      </w:r>
      <w:r w:rsidR="00BB5E5C" w:rsidRPr="003828F0">
        <w:rPr>
          <w:rFonts w:ascii="Arial" w:hAnsi="Arial" w:cs="Arial"/>
          <w:sz w:val="20"/>
          <w:szCs w:val="20"/>
        </w:rPr>
        <w:t xml:space="preserve"> a fiduciary </w:t>
      </w:r>
      <w:r w:rsidR="00964245" w:rsidRPr="003828F0">
        <w:rPr>
          <w:rFonts w:ascii="Arial" w:hAnsi="Arial" w:cs="Arial"/>
          <w:sz w:val="20"/>
          <w:szCs w:val="20"/>
        </w:rPr>
        <w:t>in accordance with the Illinois Pension Co</w:t>
      </w:r>
      <w:r w:rsidR="00730316" w:rsidRPr="003828F0">
        <w:rPr>
          <w:rFonts w:ascii="Arial" w:hAnsi="Arial" w:cs="Arial"/>
          <w:sz w:val="20"/>
          <w:szCs w:val="20"/>
        </w:rPr>
        <w:t xml:space="preserve">de, 40 ILCS 5/1-101, </w:t>
      </w:r>
      <w:r w:rsidR="00730316" w:rsidRPr="003828F0">
        <w:rPr>
          <w:rFonts w:ascii="Arial" w:hAnsi="Arial" w:cs="Arial"/>
          <w:sz w:val="20"/>
          <w:szCs w:val="20"/>
          <w:u w:val="single"/>
        </w:rPr>
        <w:t>et</w:t>
      </w:r>
      <w:r w:rsidR="00730316" w:rsidRPr="003828F0">
        <w:rPr>
          <w:rFonts w:ascii="Arial" w:hAnsi="Arial" w:cs="Arial"/>
          <w:sz w:val="20"/>
          <w:szCs w:val="20"/>
        </w:rPr>
        <w:t xml:space="preserve"> </w:t>
      </w:r>
      <w:r w:rsidR="00730316" w:rsidRPr="003828F0">
        <w:rPr>
          <w:rFonts w:ascii="Arial" w:hAnsi="Arial" w:cs="Arial"/>
          <w:sz w:val="20"/>
          <w:szCs w:val="20"/>
          <w:u w:val="single"/>
        </w:rPr>
        <w:t>seq</w:t>
      </w:r>
      <w:r w:rsidR="00730316" w:rsidRPr="003828F0">
        <w:rPr>
          <w:rFonts w:ascii="Arial" w:hAnsi="Arial" w:cs="Arial"/>
          <w:sz w:val="20"/>
          <w:szCs w:val="20"/>
        </w:rPr>
        <w:t xml:space="preserve">. (“Pension Code”), </w:t>
      </w:r>
      <w:r w:rsidR="00BB5E5C" w:rsidRPr="003828F0">
        <w:rPr>
          <w:rFonts w:ascii="Arial" w:hAnsi="Arial" w:cs="Arial"/>
          <w:sz w:val="20"/>
          <w:szCs w:val="20"/>
        </w:rPr>
        <w:t>w</w:t>
      </w:r>
      <w:r w:rsidRPr="003828F0">
        <w:rPr>
          <w:rFonts w:ascii="Arial" w:hAnsi="Arial" w:cs="Arial"/>
          <w:sz w:val="20"/>
          <w:szCs w:val="20"/>
        </w:rPr>
        <w:t xml:space="preserve">ith respect </w:t>
      </w:r>
      <w:r w:rsidR="00EE041A" w:rsidRPr="003828F0">
        <w:rPr>
          <w:rFonts w:ascii="Arial" w:hAnsi="Arial" w:cs="Arial"/>
          <w:sz w:val="20"/>
          <w:szCs w:val="20"/>
        </w:rPr>
        <w:t>to the Fund and the Sub-Account</w:t>
      </w:r>
      <w:r w:rsidR="00840635" w:rsidRPr="003828F0">
        <w:rPr>
          <w:rFonts w:ascii="Arial" w:hAnsi="Arial" w:cs="Arial"/>
          <w:sz w:val="20"/>
          <w:szCs w:val="20"/>
        </w:rPr>
        <w:t xml:space="preserve">, and </w:t>
      </w:r>
      <w:r w:rsidR="00730316" w:rsidRPr="003828F0">
        <w:rPr>
          <w:rFonts w:ascii="Arial" w:hAnsi="Arial" w:cs="Arial"/>
          <w:sz w:val="20"/>
          <w:szCs w:val="20"/>
        </w:rPr>
        <w:t xml:space="preserve">that it assumes the duties, responsibilities, and obligations of such a fiduciary.  The Investment </w:t>
      </w:r>
      <w:r w:rsidR="00F809B9">
        <w:rPr>
          <w:rFonts w:ascii="Arial" w:hAnsi="Arial" w:cs="Arial"/>
          <w:sz w:val="20"/>
          <w:szCs w:val="20"/>
        </w:rPr>
        <w:t>Manager</w:t>
      </w:r>
      <w:r w:rsidR="00730316" w:rsidRPr="003828F0">
        <w:rPr>
          <w:rFonts w:ascii="Arial" w:hAnsi="Arial" w:cs="Arial"/>
          <w:sz w:val="20"/>
          <w:szCs w:val="20"/>
        </w:rPr>
        <w:t xml:space="preserve"> further </w:t>
      </w:r>
      <w:r w:rsidR="00840635" w:rsidRPr="003828F0">
        <w:rPr>
          <w:rFonts w:ascii="Arial" w:hAnsi="Arial" w:cs="Arial"/>
          <w:sz w:val="20"/>
          <w:szCs w:val="20"/>
        </w:rPr>
        <w:t xml:space="preserve">agrees to </w:t>
      </w:r>
      <w:r w:rsidR="00730316" w:rsidRPr="003828F0">
        <w:rPr>
          <w:rFonts w:ascii="Arial" w:hAnsi="Arial" w:cs="Arial"/>
          <w:sz w:val="20"/>
          <w:szCs w:val="20"/>
        </w:rPr>
        <w:t>act in strict adherence to the fiduciary duties imposed by the Pension Code and this Agreement</w:t>
      </w:r>
      <w:r w:rsidR="00E61360" w:rsidRPr="003828F0">
        <w:rPr>
          <w:rFonts w:ascii="Arial" w:hAnsi="Arial" w:cs="Arial"/>
          <w:sz w:val="20"/>
          <w:szCs w:val="20"/>
        </w:rPr>
        <w:t>,</w:t>
      </w:r>
      <w:r w:rsidR="00730316" w:rsidRPr="003828F0">
        <w:rPr>
          <w:rFonts w:ascii="Arial" w:hAnsi="Arial" w:cs="Arial"/>
          <w:sz w:val="20"/>
          <w:szCs w:val="20"/>
        </w:rPr>
        <w:t xml:space="preserve"> and to </w:t>
      </w:r>
      <w:r w:rsidR="00840635" w:rsidRPr="003828F0">
        <w:rPr>
          <w:rFonts w:ascii="Arial" w:hAnsi="Arial" w:cs="Arial"/>
          <w:sz w:val="20"/>
          <w:szCs w:val="20"/>
        </w:rPr>
        <w:t xml:space="preserve">provide such investment management services with respect to the </w:t>
      </w:r>
      <w:r w:rsidR="00730316" w:rsidRPr="003828F0">
        <w:rPr>
          <w:rFonts w:ascii="Arial" w:hAnsi="Arial" w:cs="Arial"/>
          <w:sz w:val="20"/>
          <w:szCs w:val="20"/>
        </w:rPr>
        <w:t xml:space="preserve"> Sub-Account </w:t>
      </w:r>
      <w:r w:rsidR="00840635" w:rsidRPr="003828F0">
        <w:rPr>
          <w:rFonts w:ascii="Arial" w:hAnsi="Arial" w:cs="Arial"/>
          <w:sz w:val="20"/>
          <w:szCs w:val="20"/>
        </w:rPr>
        <w:t>in accordance with this Agreement</w:t>
      </w:r>
      <w:r w:rsidR="00EE041A" w:rsidRPr="003828F0">
        <w:rPr>
          <w:rFonts w:ascii="Arial" w:hAnsi="Arial" w:cs="Arial"/>
          <w:sz w:val="20"/>
          <w:szCs w:val="20"/>
        </w:rPr>
        <w:t>.</w:t>
      </w:r>
      <w:r w:rsidR="00BB5E5C" w:rsidRPr="003828F0">
        <w:rPr>
          <w:rFonts w:ascii="Arial" w:hAnsi="Arial" w:cs="Arial"/>
          <w:sz w:val="20"/>
          <w:szCs w:val="20"/>
        </w:rPr>
        <w:t xml:space="preserve">  </w:t>
      </w:r>
      <w:bookmarkStart w:id="10" w:name="_DV_M12"/>
      <w:bookmarkEnd w:id="10"/>
    </w:p>
    <w:p w14:paraId="060DFF13" w14:textId="733D454B" w:rsidR="00DD72A1" w:rsidRPr="003828F0" w:rsidRDefault="00DD72A1"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Subject to this </w:t>
      </w:r>
      <w:r w:rsidR="00730316" w:rsidRPr="003828F0">
        <w:rPr>
          <w:rFonts w:ascii="Arial" w:hAnsi="Arial" w:cs="Arial"/>
          <w:sz w:val="20"/>
          <w:szCs w:val="20"/>
        </w:rPr>
        <w:t>Agreement</w:t>
      </w:r>
      <w:r w:rsidR="00E61360" w:rsidRPr="003828F0">
        <w:rPr>
          <w:rFonts w:ascii="Arial" w:hAnsi="Arial" w:cs="Arial"/>
          <w:sz w:val="20"/>
          <w:szCs w:val="20"/>
        </w:rPr>
        <w:t xml:space="preserve"> and the Fund’s Investment Policy</w:t>
      </w:r>
      <w:r w:rsidR="007A537B">
        <w:rPr>
          <w:rFonts w:ascii="Arial" w:hAnsi="Arial" w:cs="Arial"/>
          <w:sz w:val="20"/>
          <w:szCs w:val="20"/>
        </w:rPr>
        <w:t xml:space="preserve"> and Investment Guidelines</w:t>
      </w:r>
      <w:r w:rsidR="00EA4C57">
        <w:rPr>
          <w:rFonts w:ascii="Arial" w:hAnsi="Arial" w:cs="Arial"/>
          <w:sz w:val="20"/>
          <w:szCs w:val="20"/>
        </w:rPr>
        <w:t xml:space="preserve"> (defined in Section 2, below)</w:t>
      </w:r>
      <w:r w:rsidRPr="003828F0">
        <w:rPr>
          <w:rFonts w:ascii="Arial" w:hAnsi="Arial" w:cs="Arial"/>
          <w:sz w:val="20"/>
          <w:szCs w:val="20"/>
        </w:rPr>
        <w:t xml:space="preserve">, the Investment </w:t>
      </w:r>
      <w:bookmarkStart w:id="11" w:name="_Hlk77436390"/>
      <w:r w:rsidR="00F809B9">
        <w:rPr>
          <w:rFonts w:ascii="Arial" w:hAnsi="Arial" w:cs="Arial"/>
          <w:sz w:val="20"/>
          <w:szCs w:val="20"/>
        </w:rPr>
        <w:t>Manager</w:t>
      </w:r>
      <w:bookmarkEnd w:id="11"/>
      <w:r w:rsidRPr="003828F0">
        <w:rPr>
          <w:rFonts w:ascii="Arial" w:hAnsi="Arial" w:cs="Arial"/>
          <w:sz w:val="20"/>
          <w:szCs w:val="20"/>
        </w:rPr>
        <w:t xml:space="preserve">, in its full discretion and without obligation on its part to give prior notice </w:t>
      </w:r>
      <w:r w:rsidR="005A0A0A" w:rsidRPr="003828F0">
        <w:rPr>
          <w:rFonts w:ascii="Arial" w:hAnsi="Arial" w:cs="Arial"/>
          <w:sz w:val="20"/>
          <w:szCs w:val="20"/>
        </w:rPr>
        <w:t xml:space="preserve">to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(i) buy, sell, exchange, convert, tender and otherwise trade in any stocks, </w:t>
      </w:r>
      <w:r w:rsidR="007C3A65" w:rsidRPr="003828F0">
        <w:rPr>
          <w:rFonts w:ascii="Arial" w:hAnsi="Arial" w:cs="Arial"/>
          <w:sz w:val="20"/>
          <w:szCs w:val="20"/>
        </w:rPr>
        <w:t>bonds</w:t>
      </w:r>
      <w:r w:rsidR="00E61360" w:rsidRPr="003828F0">
        <w:rPr>
          <w:rFonts w:ascii="Arial" w:hAnsi="Arial" w:cs="Arial"/>
          <w:sz w:val="20"/>
          <w:szCs w:val="20"/>
        </w:rPr>
        <w:t xml:space="preserve">, </w:t>
      </w:r>
      <w:r w:rsidRPr="003828F0">
        <w:rPr>
          <w:rFonts w:ascii="Arial" w:hAnsi="Arial" w:cs="Arial"/>
          <w:sz w:val="20"/>
          <w:szCs w:val="20"/>
        </w:rPr>
        <w:t xml:space="preserve">or other securities or instruments; and (ii) </w:t>
      </w:r>
      <w:r w:rsidR="005A0A0A" w:rsidRPr="003828F0">
        <w:rPr>
          <w:rFonts w:ascii="Arial" w:hAnsi="Arial" w:cs="Arial"/>
          <w:sz w:val="20"/>
          <w:szCs w:val="20"/>
        </w:rPr>
        <w:t xml:space="preserve">open brokerage and trading accounts and </w:t>
      </w:r>
      <w:r w:rsidRPr="003828F0">
        <w:rPr>
          <w:rFonts w:ascii="Arial" w:hAnsi="Arial" w:cs="Arial"/>
          <w:sz w:val="20"/>
          <w:szCs w:val="20"/>
        </w:rPr>
        <w:t>execute transactions through</w:t>
      </w:r>
      <w:r w:rsidR="005A0A0A" w:rsidRPr="003828F0">
        <w:rPr>
          <w:rFonts w:ascii="Arial" w:hAnsi="Arial" w:cs="Arial"/>
          <w:sz w:val="20"/>
          <w:szCs w:val="20"/>
        </w:rPr>
        <w:t xml:space="preserve"> such</w:t>
      </w:r>
      <w:r w:rsidRPr="003828F0">
        <w:rPr>
          <w:rFonts w:ascii="Arial" w:hAnsi="Arial" w:cs="Arial"/>
          <w:sz w:val="20"/>
          <w:szCs w:val="20"/>
        </w:rPr>
        <w:t xml:space="preserve"> accounts established with such brokers or dealers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 xml:space="preserve"> may in its sole discretion select, except to the extent otherwise directed by the </w:t>
      </w:r>
      <w:r w:rsidR="003B571C" w:rsidRPr="003828F0">
        <w:rPr>
          <w:rFonts w:ascii="Arial" w:hAnsi="Arial" w:cs="Arial"/>
          <w:sz w:val="20"/>
          <w:szCs w:val="20"/>
        </w:rPr>
        <w:t>Board</w:t>
      </w:r>
      <w:r w:rsidRPr="003828F0">
        <w:rPr>
          <w:rFonts w:ascii="Arial" w:hAnsi="Arial" w:cs="Arial"/>
          <w:sz w:val="20"/>
          <w:szCs w:val="20"/>
        </w:rPr>
        <w:t xml:space="preserve"> in writing; provided, however, that all such </w:t>
      </w:r>
      <w:r w:rsidR="00114D35" w:rsidRPr="003828F0">
        <w:rPr>
          <w:rFonts w:ascii="Arial" w:hAnsi="Arial" w:cs="Arial"/>
          <w:sz w:val="20"/>
          <w:szCs w:val="20"/>
        </w:rPr>
        <w:t xml:space="preserve">actions </w:t>
      </w:r>
      <w:r w:rsidRPr="003828F0">
        <w:rPr>
          <w:rFonts w:ascii="Arial" w:hAnsi="Arial" w:cs="Arial"/>
          <w:sz w:val="20"/>
          <w:szCs w:val="20"/>
        </w:rPr>
        <w:t xml:space="preserve">shall be conducted in a manner consistent with </w:t>
      </w:r>
      <w:r w:rsidRPr="003828F0">
        <w:rPr>
          <w:rFonts w:ascii="Arial" w:hAnsi="Arial" w:cs="Arial"/>
          <w:sz w:val="20"/>
          <w:szCs w:val="20"/>
        </w:rPr>
        <w:lastRenderedPageBreak/>
        <w:t xml:space="preserve">the Investment </w:t>
      </w:r>
      <w:r w:rsidR="00F809B9">
        <w:rPr>
          <w:rFonts w:ascii="Arial" w:hAnsi="Arial" w:cs="Arial"/>
          <w:sz w:val="20"/>
          <w:szCs w:val="20"/>
        </w:rPr>
        <w:t>Manager</w:t>
      </w:r>
      <w:r w:rsidRPr="003828F0">
        <w:rPr>
          <w:rFonts w:ascii="Arial" w:hAnsi="Arial" w:cs="Arial"/>
          <w:sz w:val="20"/>
          <w:szCs w:val="20"/>
        </w:rPr>
        <w:t xml:space="preserve">’s fiduciary </w:t>
      </w:r>
      <w:r w:rsidR="00B41A5F" w:rsidRPr="003828F0">
        <w:rPr>
          <w:rFonts w:ascii="Arial" w:hAnsi="Arial" w:cs="Arial"/>
          <w:sz w:val="20"/>
          <w:szCs w:val="20"/>
        </w:rPr>
        <w:t>duties</w:t>
      </w:r>
      <w:r w:rsidR="005A0A0A" w:rsidRPr="003828F0">
        <w:rPr>
          <w:rFonts w:ascii="Arial" w:hAnsi="Arial" w:cs="Arial"/>
          <w:sz w:val="20"/>
          <w:szCs w:val="20"/>
        </w:rPr>
        <w:t xml:space="preserve">, and </w:t>
      </w:r>
      <w:r w:rsidR="007C3A65" w:rsidRPr="003828F0">
        <w:rPr>
          <w:rFonts w:ascii="Arial" w:hAnsi="Arial" w:cs="Arial"/>
          <w:sz w:val="20"/>
          <w:szCs w:val="20"/>
        </w:rPr>
        <w:t xml:space="preserve">with </w:t>
      </w:r>
      <w:r w:rsidR="005A0A0A" w:rsidRPr="003828F0">
        <w:rPr>
          <w:rFonts w:ascii="Arial" w:hAnsi="Arial" w:cs="Arial"/>
          <w:sz w:val="20"/>
          <w:szCs w:val="20"/>
        </w:rPr>
        <w:t xml:space="preserve">other obligations </w:t>
      </w:r>
      <w:r w:rsidR="007C3A65" w:rsidRPr="003828F0">
        <w:rPr>
          <w:rFonts w:ascii="Arial" w:hAnsi="Arial" w:cs="Arial"/>
          <w:sz w:val="20"/>
          <w:szCs w:val="20"/>
        </w:rPr>
        <w:t>pursuant to this Agreement and</w:t>
      </w:r>
      <w:r w:rsidR="005A0A0A" w:rsidRPr="003828F0">
        <w:rPr>
          <w:rFonts w:ascii="Arial" w:hAnsi="Arial" w:cs="Arial"/>
          <w:sz w:val="20"/>
          <w:szCs w:val="20"/>
        </w:rPr>
        <w:t>,</w:t>
      </w:r>
      <w:r w:rsidR="009B4222" w:rsidRPr="003828F0">
        <w:rPr>
          <w:rFonts w:ascii="Arial" w:hAnsi="Arial" w:cs="Arial"/>
          <w:sz w:val="20"/>
          <w:szCs w:val="20"/>
        </w:rPr>
        <w:t xml:space="preserve"> </w:t>
      </w:r>
      <w:r w:rsidRPr="003828F0">
        <w:rPr>
          <w:rFonts w:ascii="Arial" w:hAnsi="Arial" w:cs="Arial"/>
          <w:sz w:val="20"/>
          <w:szCs w:val="20"/>
        </w:rPr>
        <w:t>under the Pension Code</w:t>
      </w:r>
      <w:r w:rsidR="007C3A65" w:rsidRPr="003828F0">
        <w:rPr>
          <w:rFonts w:ascii="Arial" w:hAnsi="Arial" w:cs="Arial"/>
          <w:sz w:val="20"/>
          <w:szCs w:val="20"/>
        </w:rPr>
        <w:t>,</w:t>
      </w:r>
      <w:r w:rsidRPr="003828F0">
        <w:rPr>
          <w:rFonts w:ascii="Arial" w:hAnsi="Arial" w:cs="Arial"/>
          <w:sz w:val="20"/>
          <w:szCs w:val="20"/>
        </w:rPr>
        <w:t xml:space="preserve"> and </w:t>
      </w:r>
      <w:r w:rsidR="009B4222" w:rsidRPr="003828F0">
        <w:rPr>
          <w:rFonts w:ascii="Arial" w:hAnsi="Arial" w:cs="Arial"/>
          <w:sz w:val="20"/>
          <w:szCs w:val="20"/>
        </w:rPr>
        <w:t xml:space="preserve">under </w:t>
      </w:r>
      <w:r w:rsidRPr="003828F0">
        <w:rPr>
          <w:rFonts w:ascii="Arial" w:hAnsi="Arial" w:cs="Arial"/>
          <w:sz w:val="20"/>
          <w:szCs w:val="20"/>
        </w:rPr>
        <w:t>the Employee Retirement Income Security Act of 1974</w:t>
      </w:r>
      <w:bookmarkStart w:id="12" w:name="_DV_C8"/>
      <w:r w:rsidR="009B4222" w:rsidRPr="003828F0">
        <w:rPr>
          <w:rFonts w:ascii="Arial" w:hAnsi="Arial" w:cs="Arial"/>
          <w:sz w:val="20"/>
          <w:szCs w:val="20"/>
        </w:rPr>
        <w:t>,</w:t>
      </w:r>
      <w:r w:rsidRPr="003828F0">
        <w:rPr>
          <w:rStyle w:val="DeltaViewInsertion"/>
          <w:rFonts w:ascii="Arial" w:hAnsi="Arial" w:cs="Arial"/>
          <w:b w:val="0"/>
          <w:color w:val="auto"/>
          <w:sz w:val="20"/>
          <w:szCs w:val="20"/>
          <w:u w:val="none"/>
        </w:rPr>
        <w:t xml:space="preserve"> (</w:t>
      </w:r>
      <w:bookmarkStart w:id="13" w:name="_DV_M13"/>
      <w:bookmarkEnd w:id="12"/>
      <w:bookmarkEnd w:id="13"/>
      <w:r w:rsidRPr="003828F0">
        <w:rPr>
          <w:rFonts w:ascii="Arial" w:hAnsi="Arial" w:cs="Arial"/>
          <w:sz w:val="20"/>
          <w:szCs w:val="20"/>
        </w:rPr>
        <w:t xml:space="preserve">hereinafter “ERISA”), even though the </w:t>
      </w:r>
      <w:r w:rsidR="00310CCD" w:rsidRPr="003828F0">
        <w:rPr>
          <w:rFonts w:ascii="Arial" w:hAnsi="Arial" w:cs="Arial"/>
          <w:sz w:val="20"/>
          <w:szCs w:val="20"/>
        </w:rPr>
        <w:t>Fund</w:t>
      </w:r>
      <w:r w:rsidR="009B4222" w:rsidRPr="003828F0">
        <w:rPr>
          <w:rFonts w:ascii="Arial" w:hAnsi="Arial" w:cs="Arial"/>
          <w:sz w:val="20"/>
          <w:szCs w:val="20"/>
        </w:rPr>
        <w:t xml:space="preserve"> </w:t>
      </w:r>
      <w:r w:rsidRPr="003828F0">
        <w:rPr>
          <w:rFonts w:ascii="Arial" w:hAnsi="Arial" w:cs="Arial"/>
          <w:sz w:val="20"/>
          <w:szCs w:val="20"/>
        </w:rPr>
        <w:t xml:space="preserve">itself </w:t>
      </w:r>
      <w:r w:rsidR="009B4222" w:rsidRPr="003828F0">
        <w:rPr>
          <w:rFonts w:ascii="Arial" w:hAnsi="Arial" w:cs="Arial"/>
          <w:sz w:val="20"/>
          <w:szCs w:val="20"/>
        </w:rPr>
        <w:t xml:space="preserve">is </w:t>
      </w:r>
      <w:r w:rsidRPr="003828F0">
        <w:rPr>
          <w:rFonts w:ascii="Arial" w:hAnsi="Arial" w:cs="Arial"/>
          <w:sz w:val="20"/>
          <w:szCs w:val="20"/>
        </w:rPr>
        <w:t xml:space="preserve">exempt from the requirements of ERISA.  </w:t>
      </w:r>
      <w:r w:rsidR="00740DD3" w:rsidRPr="003828F0">
        <w:rPr>
          <w:rFonts w:ascii="Arial" w:hAnsi="Arial" w:cs="Arial"/>
          <w:sz w:val="20"/>
          <w:szCs w:val="20"/>
        </w:rPr>
        <w:t xml:space="preserve">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may, using such of the </w:t>
      </w:r>
      <w:r w:rsidR="00E61360" w:rsidRPr="003828F0">
        <w:rPr>
          <w:rFonts w:ascii="Arial" w:hAnsi="Arial" w:cs="Arial"/>
          <w:sz w:val="20"/>
          <w:szCs w:val="20"/>
        </w:rPr>
        <w:t>Fund’s assets</w:t>
      </w:r>
      <w:r w:rsidR="00740DD3" w:rsidRPr="003828F0">
        <w:rPr>
          <w:rFonts w:ascii="Arial" w:hAnsi="Arial" w:cs="Arial"/>
          <w:sz w:val="20"/>
          <w:szCs w:val="20"/>
        </w:rPr>
        <w:t xml:space="preserve"> in the Sub-Account as the Investment </w:t>
      </w:r>
      <w:r w:rsidR="00F809B9">
        <w:rPr>
          <w:rFonts w:ascii="Arial" w:hAnsi="Arial" w:cs="Arial"/>
          <w:sz w:val="20"/>
          <w:szCs w:val="20"/>
        </w:rPr>
        <w:t>Manager</w:t>
      </w:r>
      <w:r w:rsidR="00740DD3" w:rsidRPr="003828F0">
        <w:rPr>
          <w:rFonts w:ascii="Arial" w:hAnsi="Arial" w:cs="Arial"/>
          <w:sz w:val="20"/>
          <w:szCs w:val="20"/>
        </w:rPr>
        <w:t xml:space="preserve"> deems necessary or desirable, direct the Custodian to deposit for the Sub-Account original and maintenance brokerage and margin deposits and otherwise direct payments of cash, cash equivalents</w:t>
      </w:r>
      <w:r w:rsidR="00E61360" w:rsidRPr="003828F0">
        <w:rPr>
          <w:rFonts w:ascii="Arial" w:hAnsi="Arial" w:cs="Arial"/>
          <w:sz w:val="20"/>
          <w:szCs w:val="20"/>
        </w:rPr>
        <w:t>,</w:t>
      </w:r>
      <w:r w:rsidR="00740DD3" w:rsidRPr="003828F0">
        <w:rPr>
          <w:rFonts w:ascii="Arial" w:hAnsi="Arial" w:cs="Arial"/>
          <w:sz w:val="20"/>
          <w:szCs w:val="20"/>
        </w:rPr>
        <w:t xml:space="preserve"> securities</w:t>
      </w:r>
      <w:r w:rsidR="00E61360" w:rsidRPr="003828F0">
        <w:rPr>
          <w:rFonts w:ascii="Arial" w:hAnsi="Arial" w:cs="Arial"/>
          <w:sz w:val="20"/>
          <w:szCs w:val="20"/>
        </w:rPr>
        <w:t>,</w:t>
      </w:r>
      <w:r w:rsidR="00740DD3" w:rsidRPr="003828F0">
        <w:rPr>
          <w:rFonts w:ascii="Arial" w:hAnsi="Arial" w:cs="Arial"/>
          <w:sz w:val="20"/>
          <w:szCs w:val="20"/>
        </w:rPr>
        <w:t xml:space="preserve"> and other property into such brokerage accounts and to such brokers as the Investment </w:t>
      </w:r>
      <w:r w:rsidR="00F809B9">
        <w:rPr>
          <w:rFonts w:ascii="Arial" w:hAnsi="Arial" w:cs="Arial"/>
          <w:sz w:val="20"/>
          <w:szCs w:val="20"/>
        </w:rPr>
        <w:t>Manager</w:t>
      </w:r>
      <w:r w:rsidR="00AD5BD7" w:rsidRPr="003828F0">
        <w:rPr>
          <w:rFonts w:ascii="Arial" w:hAnsi="Arial" w:cs="Arial"/>
          <w:sz w:val="20"/>
          <w:szCs w:val="20"/>
        </w:rPr>
        <w:t xml:space="preserve"> </w:t>
      </w:r>
      <w:r w:rsidR="00740DD3" w:rsidRPr="003828F0">
        <w:rPr>
          <w:rFonts w:ascii="Arial" w:hAnsi="Arial" w:cs="Arial"/>
          <w:sz w:val="20"/>
          <w:szCs w:val="20"/>
        </w:rPr>
        <w:t xml:space="preserve"> deems </w:t>
      </w:r>
      <w:r w:rsidR="00E61360" w:rsidRPr="003828F0">
        <w:rPr>
          <w:rFonts w:ascii="Arial" w:hAnsi="Arial" w:cs="Arial"/>
          <w:sz w:val="20"/>
          <w:szCs w:val="20"/>
        </w:rPr>
        <w:t>prudent</w:t>
      </w:r>
      <w:r w:rsidR="00740DD3" w:rsidRPr="003828F0">
        <w:rPr>
          <w:rFonts w:ascii="Arial" w:hAnsi="Arial" w:cs="Arial"/>
          <w:sz w:val="20"/>
          <w:szCs w:val="20"/>
        </w:rPr>
        <w:t xml:space="preserve">, provided that such directions are consistent with the terms of this Agreement. </w:t>
      </w:r>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has directed the </w:t>
      </w:r>
      <w:r w:rsidR="00711867" w:rsidRPr="003828F0">
        <w:rPr>
          <w:rFonts w:ascii="Arial" w:hAnsi="Arial" w:cs="Arial"/>
          <w:sz w:val="20"/>
          <w:szCs w:val="20"/>
        </w:rPr>
        <w:t>c</w:t>
      </w:r>
      <w:r w:rsidRPr="003828F0">
        <w:rPr>
          <w:rFonts w:ascii="Arial" w:hAnsi="Arial" w:cs="Arial"/>
          <w:sz w:val="20"/>
          <w:szCs w:val="20"/>
        </w:rPr>
        <w:t>ustodian</w:t>
      </w:r>
      <w:r w:rsidR="00711867" w:rsidRPr="003828F0">
        <w:rPr>
          <w:rFonts w:ascii="Arial" w:hAnsi="Arial" w:cs="Arial"/>
          <w:sz w:val="20"/>
          <w:szCs w:val="20"/>
        </w:rPr>
        <w:t xml:space="preserve"> of the </w:t>
      </w:r>
      <w:r w:rsidR="002E56EE" w:rsidRPr="003828F0">
        <w:rPr>
          <w:rFonts w:ascii="Arial" w:hAnsi="Arial" w:cs="Arial"/>
          <w:sz w:val="20"/>
          <w:szCs w:val="20"/>
        </w:rPr>
        <w:t>F</w:t>
      </w:r>
      <w:r w:rsidR="00711867" w:rsidRPr="003828F0">
        <w:rPr>
          <w:rFonts w:ascii="Arial" w:hAnsi="Arial" w:cs="Arial"/>
          <w:sz w:val="20"/>
          <w:szCs w:val="20"/>
        </w:rPr>
        <w:t>und’s assets</w:t>
      </w:r>
      <w:r w:rsidR="007C3A65" w:rsidRPr="003828F0">
        <w:rPr>
          <w:rFonts w:ascii="Arial" w:hAnsi="Arial" w:cs="Arial"/>
          <w:sz w:val="20"/>
          <w:szCs w:val="20"/>
        </w:rPr>
        <w:t xml:space="preserve"> </w:t>
      </w:r>
      <w:r w:rsidR="00711867" w:rsidRPr="003828F0">
        <w:rPr>
          <w:rFonts w:ascii="Arial" w:hAnsi="Arial" w:cs="Arial"/>
          <w:sz w:val="20"/>
          <w:szCs w:val="20"/>
        </w:rPr>
        <w:t xml:space="preserve">(“Custodian”) </w:t>
      </w:r>
      <w:r w:rsidRPr="003828F0">
        <w:rPr>
          <w:rFonts w:ascii="Arial" w:hAnsi="Arial" w:cs="Arial"/>
          <w:sz w:val="20"/>
          <w:szCs w:val="20"/>
        </w:rPr>
        <w:t xml:space="preserve">to act in accordance with the instructions of the Investment </w:t>
      </w:r>
      <w:r w:rsidR="00F809B9">
        <w:rPr>
          <w:rFonts w:ascii="Arial" w:hAnsi="Arial" w:cs="Arial"/>
          <w:sz w:val="20"/>
          <w:szCs w:val="20"/>
        </w:rPr>
        <w:t>Manager</w:t>
      </w:r>
      <w:r w:rsidRPr="003828F0">
        <w:rPr>
          <w:rFonts w:ascii="Arial" w:hAnsi="Arial" w:cs="Arial"/>
          <w:sz w:val="20"/>
          <w:szCs w:val="20"/>
        </w:rPr>
        <w:t xml:space="preserve">.  Title to all assets in the Sub-Account shall at all times be registered in the </w:t>
      </w:r>
      <w:r w:rsidR="009B4222" w:rsidRPr="003828F0">
        <w:rPr>
          <w:rFonts w:ascii="Arial" w:hAnsi="Arial" w:cs="Arial"/>
          <w:sz w:val="20"/>
          <w:szCs w:val="20"/>
        </w:rPr>
        <w:t>name of the Fund</w:t>
      </w:r>
      <w:r w:rsidR="00E61360" w:rsidRPr="003828F0">
        <w:rPr>
          <w:rFonts w:ascii="Arial" w:hAnsi="Arial" w:cs="Arial"/>
          <w:sz w:val="20"/>
          <w:szCs w:val="20"/>
        </w:rPr>
        <w:t xml:space="preserve"> on behalf of the Participating Pension Funds</w:t>
      </w:r>
      <w:r w:rsidR="00840635" w:rsidRPr="003828F0">
        <w:rPr>
          <w:rFonts w:ascii="Arial" w:hAnsi="Arial" w:cs="Arial"/>
          <w:sz w:val="20"/>
          <w:szCs w:val="20"/>
        </w:rPr>
        <w:t>,</w:t>
      </w:r>
      <w:r w:rsidRPr="003828F0">
        <w:rPr>
          <w:rFonts w:ascii="Arial" w:hAnsi="Arial" w:cs="Arial"/>
          <w:sz w:val="20"/>
          <w:szCs w:val="20"/>
        </w:rPr>
        <w:t xml:space="preserve"> or </w:t>
      </w:r>
      <w:r w:rsidR="00E61360" w:rsidRPr="003828F0">
        <w:rPr>
          <w:rFonts w:ascii="Arial" w:hAnsi="Arial" w:cs="Arial"/>
          <w:sz w:val="20"/>
          <w:szCs w:val="20"/>
        </w:rPr>
        <w:t xml:space="preserve">in </w:t>
      </w:r>
      <w:r w:rsidRPr="003828F0">
        <w:rPr>
          <w:rFonts w:ascii="Arial" w:hAnsi="Arial" w:cs="Arial"/>
          <w:sz w:val="20"/>
          <w:szCs w:val="20"/>
        </w:rPr>
        <w:t>the name of the Custodian or its nominee for the account of the Fund, and the indicia of ownership of all assets in the Sub-Account shall at all times be maintained in trust by the Custodian</w:t>
      </w:r>
      <w:r w:rsidR="00E61360" w:rsidRPr="003828F0">
        <w:rPr>
          <w:rFonts w:ascii="Arial" w:hAnsi="Arial" w:cs="Arial"/>
          <w:sz w:val="20"/>
          <w:szCs w:val="20"/>
        </w:rPr>
        <w:t xml:space="preserve"> on behalf of the Fund.</w:t>
      </w:r>
      <w:r w:rsidRPr="003828F0">
        <w:rPr>
          <w:rFonts w:ascii="Arial" w:hAnsi="Arial" w:cs="Arial"/>
          <w:sz w:val="20"/>
          <w:szCs w:val="20"/>
        </w:rPr>
        <w:t xml:space="preserve">  The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at no time have custody of or physical control over the Sub-Account</w:t>
      </w:r>
      <w:r w:rsidR="00BB5E5C" w:rsidRPr="003828F0">
        <w:rPr>
          <w:rFonts w:ascii="Arial" w:hAnsi="Arial" w:cs="Arial"/>
          <w:sz w:val="20"/>
          <w:szCs w:val="20"/>
        </w:rPr>
        <w:t>.</w:t>
      </w:r>
      <w:r w:rsidRPr="003828F0">
        <w:rPr>
          <w:rFonts w:ascii="Arial" w:hAnsi="Arial" w:cs="Arial"/>
          <w:sz w:val="20"/>
          <w:szCs w:val="20"/>
        </w:rPr>
        <w:t xml:space="preserve"> </w:t>
      </w:r>
      <w:r w:rsidR="00BB5E5C" w:rsidRPr="003828F0">
        <w:rPr>
          <w:rFonts w:ascii="Arial" w:hAnsi="Arial" w:cs="Arial"/>
          <w:sz w:val="20"/>
          <w:szCs w:val="20"/>
        </w:rPr>
        <w:t>T</w:t>
      </w:r>
      <w:r w:rsidRPr="003828F0">
        <w:rPr>
          <w:rFonts w:ascii="Arial" w:hAnsi="Arial" w:cs="Arial"/>
          <w:sz w:val="20"/>
          <w:szCs w:val="20"/>
        </w:rPr>
        <w:t xml:space="preserve">he Investment </w:t>
      </w:r>
      <w:r w:rsidR="00F809B9">
        <w:rPr>
          <w:rFonts w:ascii="Arial" w:hAnsi="Arial" w:cs="Arial"/>
          <w:sz w:val="20"/>
          <w:szCs w:val="20"/>
        </w:rPr>
        <w:t>Manager</w:t>
      </w:r>
      <w:r w:rsidR="00AD5BD7" w:rsidRPr="003828F0">
        <w:rPr>
          <w:rFonts w:ascii="Arial" w:hAnsi="Arial" w:cs="Arial"/>
          <w:sz w:val="20"/>
          <w:szCs w:val="20"/>
        </w:rPr>
        <w:t xml:space="preserve"> </w:t>
      </w:r>
      <w:r w:rsidRPr="003828F0">
        <w:rPr>
          <w:rFonts w:ascii="Arial" w:hAnsi="Arial" w:cs="Arial"/>
          <w:sz w:val="20"/>
          <w:szCs w:val="20"/>
        </w:rPr>
        <w:t>shall not be liable for a</w:t>
      </w:r>
      <w:r w:rsidR="00EE7D2A" w:rsidRPr="003828F0">
        <w:rPr>
          <w:rFonts w:ascii="Arial" w:hAnsi="Arial" w:cs="Arial"/>
          <w:sz w:val="20"/>
          <w:szCs w:val="20"/>
        </w:rPr>
        <w:t xml:space="preserve">ny act or omission of the </w:t>
      </w:r>
      <w:r w:rsidR="007C3A65" w:rsidRPr="003828F0">
        <w:rPr>
          <w:rFonts w:ascii="Arial" w:hAnsi="Arial" w:cs="Arial"/>
          <w:sz w:val="20"/>
          <w:szCs w:val="20"/>
        </w:rPr>
        <w:t>Custodian</w:t>
      </w:r>
      <w:r w:rsidR="00B96D68" w:rsidRPr="003828F0">
        <w:rPr>
          <w:rFonts w:ascii="Arial" w:hAnsi="Arial" w:cs="Arial"/>
          <w:sz w:val="20"/>
          <w:szCs w:val="20"/>
        </w:rPr>
        <w:t>,</w:t>
      </w:r>
      <w:r w:rsidR="007C3A65" w:rsidRPr="003828F0">
        <w:rPr>
          <w:rFonts w:ascii="Arial" w:hAnsi="Arial" w:cs="Arial"/>
          <w:sz w:val="20"/>
          <w:szCs w:val="20"/>
        </w:rPr>
        <w:t xml:space="preserve"> unless</w:t>
      </w:r>
      <w:r w:rsidR="00730316" w:rsidRPr="003828F0">
        <w:rPr>
          <w:rFonts w:ascii="Arial" w:hAnsi="Arial" w:cs="Arial"/>
          <w:sz w:val="20"/>
          <w:szCs w:val="20"/>
        </w:rPr>
        <w:t xml:space="preserve"> it knew or should have known that the act or omission was a breach of the Custodian’s obligations to the Fund</w:t>
      </w:r>
      <w:r w:rsidRPr="003828F0">
        <w:rPr>
          <w:rFonts w:ascii="Arial" w:hAnsi="Arial" w:cs="Arial"/>
          <w:sz w:val="20"/>
          <w:szCs w:val="20"/>
        </w:rPr>
        <w:t>.</w:t>
      </w:r>
      <w:r w:rsidR="007C3A65" w:rsidRPr="003828F0">
        <w:rPr>
          <w:rFonts w:ascii="Arial" w:hAnsi="Arial" w:cs="Arial"/>
          <w:sz w:val="20"/>
          <w:szCs w:val="20"/>
        </w:rPr>
        <w:t xml:space="preserve"> </w:t>
      </w:r>
    </w:p>
    <w:p w14:paraId="61FF21D0" w14:textId="05D6BE07" w:rsidR="00DD72A1" w:rsidRPr="003828F0" w:rsidRDefault="009B4222"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bookmarkStart w:id="14" w:name="_DV_M14"/>
      <w:bookmarkEnd w:id="14"/>
      <w:r w:rsidRPr="003828F0">
        <w:rPr>
          <w:rFonts w:ascii="Arial" w:hAnsi="Arial" w:cs="Arial"/>
          <w:sz w:val="20"/>
          <w:szCs w:val="20"/>
        </w:rPr>
        <w:t xml:space="preserve">Cash held in the </w:t>
      </w:r>
      <w:r w:rsidR="005A0A0A" w:rsidRPr="003828F0">
        <w:rPr>
          <w:rFonts w:ascii="Arial" w:hAnsi="Arial" w:cs="Arial"/>
          <w:sz w:val="20"/>
          <w:szCs w:val="20"/>
        </w:rPr>
        <w:t>Fund</w:t>
      </w:r>
      <w:r w:rsidR="00DD72A1" w:rsidRPr="003828F0">
        <w:rPr>
          <w:rFonts w:ascii="Arial" w:hAnsi="Arial" w:cs="Arial"/>
          <w:sz w:val="20"/>
          <w:szCs w:val="20"/>
        </w:rPr>
        <w:t xml:space="preserve"> pending direction from the Investment </w:t>
      </w:r>
      <w:r w:rsidR="00F809B9">
        <w:rPr>
          <w:rFonts w:ascii="Arial" w:hAnsi="Arial" w:cs="Arial"/>
          <w:sz w:val="20"/>
          <w:szCs w:val="20"/>
        </w:rPr>
        <w:t>Manager</w:t>
      </w:r>
      <w:r w:rsidR="00B96D68" w:rsidRPr="003828F0">
        <w:rPr>
          <w:rFonts w:ascii="Arial" w:hAnsi="Arial" w:cs="Arial"/>
          <w:sz w:val="20"/>
          <w:szCs w:val="20"/>
        </w:rPr>
        <w:t xml:space="preserve"> </w:t>
      </w:r>
      <w:r w:rsidR="005A0A0A" w:rsidRPr="003828F0">
        <w:rPr>
          <w:rFonts w:ascii="Arial" w:hAnsi="Arial" w:cs="Arial"/>
          <w:sz w:val="20"/>
          <w:szCs w:val="20"/>
        </w:rPr>
        <w:t>shall</w:t>
      </w:r>
      <w:r w:rsidR="00DD72A1" w:rsidRPr="003828F0">
        <w:rPr>
          <w:rFonts w:ascii="Arial" w:hAnsi="Arial" w:cs="Arial"/>
          <w:sz w:val="20"/>
          <w:szCs w:val="20"/>
        </w:rPr>
        <w:t xml:space="preserve"> be invested and reinvested </w:t>
      </w:r>
      <w:r w:rsidR="00E61360" w:rsidRPr="003828F0">
        <w:rPr>
          <w:rFonts w:ascii="Arial" w:hAnsi="Arial" w:cs="Arial"/>
          <w:sz w:val="20"/>
          <w:szCs w:val="20"/>
        </w:rPr>
        <w:t xml:space="preserve">in accordance with the Fund’s Investment Policy </w:t>
      </w:r>
      <w:r w:rsidR="000F4A73" w:rsidRPr="003828F0">
        <w:rPr>
          <w:rFonts w:ascii="Arial" w:hAnsi="Arial" w:cs="Arial"/>
          <w:sz w:val="20"/>
          <w:szCs w:val="20"/>
        </w:rPr>
        <w:t>or, if such Investment Policy do</w:t>
      </w:r>
      <w:r w:rsidR="00B56AC9">
        <w:rPr>
          <w:rFonts w:ascii="Arial" w:hAnsi="Arial" w:cs="Arial"/>
          <w:sz w:val="20"/>
          <w:szCs w:val="20"/>
        </w:rPr>
        <w:t>es</w:t>
      </w:r>
      <w:r w:rsidR="000F4A73" w:rsidRPr="003828F0">
        <w:rPr>
          <w:rFonts w:ascii="Arial" w:hAnsi="Arial" w:cs="Arial"/>
          <w:sz w:val="20"/>
          <w:szCs w:val="20"/>
        </w:rPr>
        <w:t xml:space="preserve"> not apply, by </w:t>
      </w:r>
      <w:r w:rsidR="00DD72A1" w:rsidRPr="003828F0">
        <w:rPr>
          <w:rFonts w:ascii="Arial" w:hAnsi="Arial" w:cs="Arial"/>
          <w:sz w:val="20"/>
          <w:szCs w:val="20"/>
        </w:rPr>
        <w:t>the Custodian</w:t>
      </w:r>
      <w:r w:rsidR="005A0A0A" w:rsidRPr="003828F0">
        <w:rPr>
          <w:rFonts w:ascii="Arial" w:hAnsi="Arial" w:cs="Arial"/>
          <w:sz w:val="20"/>
          <w:szCs w:val="20"/>
        </w:rPr>
        <w:t xml:space="preserve"> </w:t>
      </w:r>
      <w:r w:rsidR="000D6D8A" w:rsidRPr="00381BCB">
        <w:rPr>
          <w:rFonts w:ascii="Arial" w:hAnsi="Arial" w:cs="Arial"/>
          <w:sz w:val="20"/>
          <w:szCs w:val="20"/>
        </w:rPr>
        <w:t>or in the Fund’s</w:t>
      </w:r>
      <w:r w:rsidR="000D6D8A">
        <w:rPr>
          <w:rFonts w:ascii="Arial" w:hAnsi="Arial" w:cs="Arial"/>
          <w:sz w:val="20"/>
          <w:szCs w:val="20"/>
        </w:rPr>
        <w:t xml:space="preserve"> </w:t>
      </w:r>
      <w:r w:rsidR="00B56AC9">
        <w:rPr>
          <w:rFonts w:ascii="Arial" w:hAnsi="Arial" w:cs="Arial"/>
          <w:sz w:val="20"/>
          <w:szCs w:val="20"/>
        </w:rPr>
        <w:t>designated</w:t>
      </w:r>
      <w:r w:rsidR="00B56AC9" w:rsidRPr="003828F0">
        <w:rPr>
          <w:rFonts w:ascii="Arial" w:hAnsi="Arial" w:cs="Arial"/>
          <w:sz w:val="20"/>
          <w:szCs w:val="20"/>
        </w:rPr>
        <w:t xml:space="preserve"> </w:t>
      </w:r>
      <w:r w:rsidR="00DD72A1" w:rsidRPr="003828F0">
        <w:rPr>
          <w:rFonts w:ascii="Arial" w:hAnsi="Arial" w:cs="Arial"/>
          <w:sz w:val="20"/>
          <w:szCs w:val="20"/>
        </w:rPr>
        <w:t>short-term investment</w:t>
      </w:r>
      <w:r w:rsidR="005A0A0A" w:rsidRPr="003828F0">
        <w:rPr>
          <w:rFonts w:ascii="Arial" w:hAnsi="Arial" w:cs="Arial"/>
          <w:sz w:val="20"/>
          <w:szCs w:val="20"/>
        </w:rPr>
        <w:t xml:space="preserve"> fund</w:t>
      </w:r>
      <w:r w:rsidR="00DD72A1" w:rsidRPr="003828F0">
        <w:rPr>
          <w:rFonts w:ascii="Arial" w:hAnsi="Arial" w:cs="Arial"/>
          <w:sz w:val="20"/>
          <w:szCs w:val="20"/>
        </w:rPr>
        <w:t>.</w:t>
      </w:r>
      <w:r w:rsidR="007C3A65" w:rsidRPr="003828F0">
        <w:rPr>
          <w:rFonts w:ascii="Arial" w:hAnsi="Arial" w:cs="Arial"/>
          <w:sz w:val="20"/>
          <w:szCs w:val="20"/>
        </w:rPr>
        <w:t xml:space="preserve"> </w:t>
      </w:r>
    </w:p>
    <w:p w14:paraId="13C12552" w14:textId="1A44C3EC" w:rsidR="005E6BCE" w:rsidRPr="003828F0" w:rsidRDefault="005E6BCE" w:rsidP="0039348F">
      <w:pPr>
        <w:pStyle w:val="BodyTextIndent"/>
        <w:numPr>
          <w:ilvl w:val="0"/>
          <w:numId w:val="6"/>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act in accordance with this Agreement; the applicable requirements of the Pension Code, including but not limited to </w:t>
      </w:r>
      <w:r w:rsidR="00993808" w:rsidRPr="003828F0">
        <w:rPr>
          <w:rFonts w:ascii="Arial" w:hAnsi="Arial" w:cs="Arial"/>
          <w:sz w:val="20"/>
          <w:szCs w:val="20"/>
        </w:rPr>
        <w:t xml:space="preserve">40 ILCS 5/1-109, </w:t>
      </w:r>
      <w:r w:rsidRPr="003828F0">
        <w:rPr>
          <w:rFonts w:ascii="Arial" w:hAnsi="Arial" w:cs="Arial"/>
          <w:sz w:val="20"/>
          <w:szCs w:val="20"/>
        </w:rPr>
        <w:t>40 ILCS 5/1-110</w:t>
      </w:r>
      <w:r w:rsidR="000F00AD" w:rsidRPr="003828F0">
        <w:rPr>
          <w:rFonts w:ascii="Arial" w:hAnsi="Arial" w:cs="Arial"/>
          <w:sz w:val="20"/>
          <w:szCs w:val="20"/>
        </w:rPr>
        <w:t>,</w:t>
      </w:r>
      <w:r w:rsidRPr="003828F0">
        <w:rPr>
          <w:rFonts w:ascii="Arial" w:hAnsi="Arial" w:cs="Arial"/>
          <w:sz w:val="20"/>
          <w:szCs w:val="20"/>
        </w:rPr>
        <w:t xml:space="preserve"> 40 ILCS 5/</w:t>
      </w:r>
      <w:r w:rsidR="000F4A73" w:rsidRPr="003828F0">
        <w:rPr>
          <w:rFonts w:ascii="Arial" w:hAnsi="Arial" w:cs="Arial"/>
          <w:sz w:val="20"/>
          <w:szCs w:val="20"/>
        </w:rPr>
        <w:t>22B</w:t>
      </w:r>
      <w:r w:rsidRPr="003828F0">
        <w:rPr>
          <w:rFonts w:ascii="Arial" w:hAnsi="Arial" w:cs="Arial"/>
          <w:sz w:val="20"/>
          <w:szCs w:val="20"/>
        </w:rPr>
        <w:t xml:space="preserve"> et</w:t>
      </w:r>
      <w:r w:rsidR="000F00AD" w:rsidRPr="003828F0">
        <w:rPr>
          <w:rFonts w:ascii="Arial" w:hAnsi="Arial" w:cs="Arial"/>
          <w:sz w:val="20"/>
          <w:szCs w:val="20"/>
        </w:rPr>
        <w:t xml:space="preserve"> </w:t>
      </w:r>
      <w:r w:rsidRPr="003828F0">
        <w:rPr>
          <w:rFonts w:ascii="Arial" w:hAnsi="Arial" w:cs="Arial"/>
          <w:sz w:val="20"/>
          <w:szCs w:val="20"/>
        </w:rPr>
        <w:t>seq</w:t>
      </w:r>
      <w:r w:rsidR="00993808" w:rsidRPr="003828F0">
        <w:rPr>
          <w:rFonts w:ascii="Arial" w:hAnsi="Arial" w:cs="Arial"/>
          <w:sz w:val="20"/>
          <w:szCs w:val="20"/>
        </w:rPr>
        <w:t>.</w:t>
      </w:r>
    </w:p>
    <w:p w14:paraId="73CA3C56"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bookmarkStart w:id="15" w:name="_DV_M15"/>
      <w:bookmarkEnd w:id="15"/>
    </w:p>
    <w:p w14:paraId="42DFED1E" w14:textId="77777777" w:rsidR="00A83506" w:rsidRDefault="00A83506" w:rsidP="00C37DAB">
      <w:pPr>
        <w:pStyle w:val="BodyTextIndent"/>
        <w:tabs>
          <w:tab w:val="clear" w:pos="720"/>
          <w:tab w:val="clear" w:pos="1440"/>
          <w:tab w:val="clear" w:pos="2160"/>
        </w:tabs>
        <w:ind w:left="0"/>
        <w:jc w:val="both"/>
        <w:rPr>
          <w:rFonts w:ascii="Arial" w:hAnsi="Arial" w:cs="Arial"/>
          <w:b/>
          <w:sz w:val="20"/>
          <w:szCs w:val="20"/>
        </w:rPr>
      </w:pPr>
    </w:p>
    <w:p w14:paraId="73C17ED2" w14:textId="307991ED"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lastRenderedPageBreak/>
        <w:t>Section 2.</w:t>
      </w:r>
      <w:r w:rsidRPr="003828F0">
        <w:rPr>
          <w:rFonts w:ascii="Arial" w:hAnsi="Arial" w:cs="Arial"/>
          <w:b/>
          <w:sz w:val="20"/>
          <w:szCs w:val="20"/>
        </w:rPr>
        <w:tab/>
      </w:r>
      <w:r w:rsidRPr="003828F0">
        <w:rPr>
          <w:rFonts w:ascii="Arial" w:hAnsi="Arial" w:cs="Arial"/>
          <w:b/>
          <w:sz w:val="20"/>
          <w:szCs w:val="20"/>
          <w:u w:val="single"/>
        </w:rPr>
        <w:t xml:space="preserve">Investment </w:t>
      </w:r>
      <w:r w:rsidR="0010625D" w:rsidRPr="003828F0">
        <w:rPr>
          <w:rFonts w:ascii="Arial" w:hAnsi="Arial" w:cs="Arial"/>
          <w:b/>
          <w:sz w:val="20"/>
          <w:szCs w:val="20"/>
          <w:u w:val="single"/>
        </w:rPr>
        <w:t>Policy</w:t>
      </w:r>
      <w:r w:rsidR="002B0B7E">
        <w:rPr>
          <w:rFonts w:ascii="Arial" w:hAnsi="Arial" w:cs="Arial"/>
          <w:b/>
          <w:sz w:val="20"/>
          <w:szCs w:val="20"/>
          <w:u w:val="single"/>
        </w:rPr>
        <w:t xml:space="preserve"> and Investment Guidelines</w:t>
      </w:r>
    </w:p>
    <w:p w14:paraId="612B3BCB" w14:textId="2EB68A18" w:rsidR="002B0B7E" w:rsidRDefault="002B0B7E" w:rsidP="0039348F">
      <w:pPr>
        <w:pStyle w:val="BodyTextIndent"/>
        <w:numPr>
          <w:ilvl w:val="0"/>
          <w:numId w:val="10"/>
        </w:numPr>
        <w:tabs>
          <w:tab w:val="clear" w:pos="720"/>
          <w:tab w:val="clear" w:pos="1440"/>
          <w:tab w:val="clear" w:pos="2160"/>
        </w:tabs>
        <w:ind w:left="1440" w:hanging="720"/>
        <w:jc w:val="both"/>
        <w:rPr>
          <w:rFonts w:ascii="Arial" w:hAnsi="Arial" w:cs="Arial"/>
          <w:sz w:val="20"/>
          <w:szCs w:val="20"/>
        </w:rPr>
      </w:pPr>
      <w:bookmarkStart w:id="16" w:name="_DV_M16"/>
      <w:bookmarkEnd w:id="16"/>
      <w:r>
        <w:rPr>
          <w:rFonts w:ascii="Arial" w:hAnsi="Arial" w:cs="Arial"/>
          <w:sz w:val="20"/>
          <w:szCs w:val="20"/>
        </w:rPr>
        <w:t>Investment Manager acknowledges and agrees that it has received a</w:t>
      </w:r>
      <w:r w:rsidRPr="003828F0">
        <w:rPr>
          <w:rFonts w:ascii="Arial" w:hAnsi="Arial" w:cs="Arial"/>
          <w:sz w:val="20"/>
          <w:szCs w:val="20"/>
        </w:rPr>
        <w:t xml:space="preserve"> copy of the Fund’s Investment Policy</w:t>
      </w:r>
      <w:r>
        <w:rPr>
          <w:rFonts w:ascii="Arial" w:hAnsi="Arial" w:cs="Arial"/>
          <w:sz w:val="20"/>
          <w:szCs w:val="20"/>
        </w:rPr>
        <w:t xml:space="preserve">, which is available on the Fund’s website at </w:t>
      </w:r>
      <w:hyperlink r:id="rId10" w:history="1">
        <w:r w:rsidRPr="009711CB">
          <w:rPr>
            <w:rStyle w:val="Hyperlink"/>
            <w:rFonts w:ascii="Arial" w:hAnsi="Arial" w:cs="Arial"/>
            <w:sz w:val="20"/>
            <w:szCs w:val="20"/>
          </w:rPr>
          <w:t>https://www.ipopif.org/governing-documents/</w:t>
        </w:r>
      </w:hyperlink>
      <w:r>
        <w:rPr>
          <w:rFonts w:ascii="Arial" w:hAnsi="Arial" w:cs="Arial"/>
          <w:sz w:val="20"/>
          <w:szCs w:val="20"/>
        </w:rPr>
        <w:t xml:space="preserve"> and </w:t>
      </w:r>
      <w:r w:rsidR="000D6D8A">
        <w:rPr>
          <w:rFonts w:ascii="Arial" w:hAnsi="Arial" w:cs="Arial"/>
          <w:sz w:val="20"/>
          <w:szCs w:val="20"/>
        </w:rPr>
        <w:t xml:space="preserve">which </w:t>
      </w:r>
      <w:r>
        <w:rPr>
          <w:rFonts w:ascii="Arial" w:hAnsi="Arial" w:cs="Arial"/>
          <w:sz w:val="20"/>
          <w:szCs w:val="20"/>
        </w:rPr>
        <w:t>is adopted and incorporated by reference</w:t>
      </w:r>
      <w:r w:rsidR="000D6D8A">
        <w:rPr>
          <w:rFonts w:ascii="Arial" w:hAnsi="Arial" w:cs="Arial"/>
          <w:sz w:val="20"/>
          <w:szCs w:val="20"/>
        </w:rPr>
        <w:t xml:space="preserve"> upon adoption. </w:t>
      </w:r>
      <w:r w:rsidR="00BA4C56" w:rsidRPr="003828F0">
        <w:rPr>
          <w:rFonts w:ascii="Arial" w:hAnsi="Arial" w:cs="Arial"/>
          <w:sz w:val="20"/>
          <w:szCs w:val="20"/>
        </w:rPr>
        <w:t xml:space="preserve">The Investment </w:t>
      </w:r>
      <w:r w:rsidR="00BA4C56">
        <w:rPr>
          <w:rFonts w:ascii="Arial" w:hAnsi="Arial" w:cs="Arial"/>
          <w:sz w:val="20"/>
          <w:szCs w:val="20"/>
        </w:rPr>
        <w:t>Manager</w:t>
      </w:r>
      <w:r w:rsidR="00BA4C56" w:rsidRPr="003828F0">
        <w:rPr>
          <w:rFonts w:ascii="Arial" w:hAnsi="Arial" w:cs="Arial"/>
          <w:sz w:val="20"/>
          <w:szCs w:val="20"/>
        </w:rPr>
        <w:t xml:space="preserve"> shall invest the Sub-Account in accordance with the Fund’s Investment Policy</w:t>
      </w:r>
      <w:r w:rsidR="00F32434">
        <w:rPr>
          <w:rFonts w:ascii="Arial" w:hAnsi="Arial" w:cs="Arial"/>
          <w:sz w:val="20"/>
          <w:szCs w:val="20"/>
        </w:rPr>
        <w:t xml:space="preserve">, which is subject to change, and </w:t>
      </w:r>
      <w:r w:rsidR="00F32434" w:rsidRPr="003828F0">
        <w:rPr>
          <w:rStyle w:val="DeltaViewDeletion"/>
          <w:rFonts w:ascii="Arial" w:hAnsi="Arial" w:cs="Arial"/>
          <w:strike w:val="0"/>
          <w:color w:val="auto"/>
          <w:sz w:val="20"/>
          <w:szCs w:val="20"/>
        </w:rPr>
        <w:t>the Board shall advise</w:t>
      </w:r>
      <w:r w:rsidR="00F32434" w:rsidRPr="003828F0">
        <w:rPr>
          <w:rFonts w:ascii="Arial" w:hAnsi="Arial" w:cs="Arial"/>
          <w:sz w:val="20"/>
          <w:szCs w:val="20"/>
        </w:rPr>
        <w:t xml:space="preserve"> the Investment </w:t>
      </w:r>
      <w:r w:rsidR="00F32434">
        <w:rPr>
          <w:rFonts w:ascii="Arial" w:hAnsi="Arial" w:cs="Arial"/>
          <w:sz w:val="20"/>
          <w:szCs w:val="20"/>
        </w:rPr>
        <w:t>Manager</w:t>
      </w:r>
      <w:r w:rsidR="00F32434" w:rsidRPr="003828F0">
        <w:rPr>
          <w:rFonts w:ascii="Arial" w:hAnsi="Arial" w:cs="Arial"/>
          <w:sz w:val="20"/>
          <w:szCs w:val="20"/>
        </w:rPr>
        <w:t xml:space="preserve"> with </w:t>
      </w:r>
      <w:r w:rsidR="00F32434" w:rsidRPr="003828F0">
        <w:rPr>
          <w:rStyle w:val="DeltaViewDeletion"/>
          <w:rFonts w:ascii="Arial" w:hAnsi="Arial" w:cs="Arial"/>
          <w:strike w:val="0"/>
          <w:color w:val="auto"/>
          <w:sz w:val="20"/>
          <w:szCs w:val="20"/>
        </w:rPr>
        <w:t xml:space="preserve">respect to any amendment of </w:t>
      </w:r>
      <w:r w:rsidR="00F32434">
        <w:rPr>
          <w:rStyle w:val="DeltaViewDeletion"/>
          <w:rFonts w:ascii="Arial" w:hAnsi="Arial" w:cs="Arial"/>
          <w:strike w:val="0"/>
          <w:color w:val="auto"/>
          <w:sz w:val="20"/>
          <w:szCs w:val="20"/>
        </w:rPr>
        <w:t>the</w:t>
      </w:r>
      <w:r w:rsidR="00F32434" w:rsidRPr="003828F0">
        <w:rPr>
          <w:rStyle w:val="DeltaViewDeletion"/>
          <w:rFonts w:ascii="Arial" w:hAnsi="Arial" w:cs="Arial"/>
          <w:strike w:val="0"/>
          <w:color w:val="auto"/>
          <w:sz w:val="20"/>
          <w:szCs w:val="20"/>
        </w:rPr>
        <w:t xml:space="preserve"> Investment Policy.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will not be held liable to the Fund for non-compliance with any amendment to the Investment Policy if the Board fails to advise the Investment </w:t>
      </w:r>
      <w:r w:rsidR="00F32434">
        <w:rPr>
          <w:rStyle w:val="DeltaViewDeletion"/>
          <w:rFonts w:ascii="Arial" w:hAnsi="Arial" w:cs="Arial"/>
          <w:strike w:val="0"/>
          <w:color w:val="auto"/>
          <w:sz w:val="20"/>
          <w:szCs w:val="20"/>
        </w:rPr>
        <w:t>Manager</w:t>
      </w:r>
      <w:r w:rsidR="00F32434" w:rsidRPr="003828F0">
        <w:rPr>
          <w:rStyle w:val="DeltaViewDeletion"/>
          <w:rFonts w:ascii="Arial" w:hAnsi="Arial" w:cs="Arial"/>
          <w:strike w:val="0"/>
          <w:color w:val="auto"/>
          <w:sz w:val="20"/>
          <w:szCs w:val="20"/>
        </w:rPr>
        <w:t xml:space="preserve"> of such amendment.</w:t>
      </w:r>
    </w:p>
    <w:p w14:paraId="663D06A6" w14:textId="10CDC2FC" w:rsidR="00DD72A1" w:rsidRPr="003828F0" w:rsidRDefault="006A555F" w:rsidP="00F32434">
      <w:pPr>
        <w:pStyle w:val="BodyTextIndent"/>
        <w:numPr>
          <w:ilvl w:val="0"/>
          <w:numId w:val="10"/>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FB3F43" w:rsidRPr="003828F0">
        <w:rPr>
          <w:rFonts w:ascii="Arial" w:hAnsi="Arial" w:cs="Arial"/>
          <w:sz w:val="20"/>
          <w:szCs w:val="20"/>
        </w:rPr>
        <w:t xml:space="preserve">Investment </w:t>
      </w:r>
      <w:r w:rsidR="00F809B9">
        <w:rPr>
          <w:rFonts w:ascii="Arial" w:hAnsi="Arial" w:cs="Arial"/>
          <w:sz w:val="20"/>
          <w:szCs w:val="20"/>
        </w:rPr>
        <w:t>Manager</w:t>
      </w:r>
      <w:r w:rsidR="00B96D68" w:rsidRPr="003828F0">
        <w:rPr>
          <w:rFonts w:ascii="Arial" w:hAnsi="Arial" w:cs="Arial"/>
          <w:sz w:val="20"/>
          <w:szCs w:val="20"/>
        </w:rPr>
        <w:t xml:space="preserve"> </w:t>
      </w:r>
      <w:r w:rsidR="00FB3F43" w:rsidRPr="003828F0">
        <w:rPr>
          <w:rFonts w:ascii="Arial" w:hAnsi="Arial" w:cs="Arial"/>
          <w:sz w:val="20"/>
          <w:szCs w:val="20"/>
        </w:rPr>
        <w:t xml:space="preserve">shall invest the Sub-Account in accordance with the </w:t>
      </w:r>
      <w:r w:rsidR="00BB5E5C" w:rsidRPr="003828F0">
        <w:rPr>
          <w:rFonts w:ascii="Arial" w:hAnsi="Arial" w:cs="Arial"/>
          <w:sz w:val="20"/>
          <w:szCs w:val="20"/>
        </w:rPr>
        <w:t>Fund</w:t>
      </w:r>
      <w:r w:rsidR="00B41A5F" w:rsidRPr="003828F0">
        <w:rPr>
          <w:rFonts w:ascii="Arial" w:hAnsi="Arial" w:cs="Arial"/>
          <w:sz w:val="20"/>
          <w:szCs w:val="20"/>
        </w:rPr>
        <w:t xml:space="preserve">’s </w:t>
      </w:r>
      <w:r w:rsidR="002B0B7E">
        <w:rPr>
          <w:rFonts w:ascii="Arial" w:hAnsi="Arial" w:cs="Arial"/>
          <w:sz w:val="20"/>
          <w:szCs w:val="20"/>
        </w:rPr>
        <w:t>Investment Guidelines,</w:t>
      </w:r>
      <w:r w:rsidR="00CD78DD" w:rsidRPr="003828F0">
        <w:rPr>
          <w:rFonts w:ascii="Arial" w:hAnsi="Arial" w:cs="Arial"/>
          <w:sz w:val="20"/>
          <w:szCs w:val="20"/>
        </w:rPr>
        <w:t xml:space="preserve"> </w:t>
      </w:r>
      <w:r w:rsidR="00F32434">
        <w:rPr>
          <w:rFonts w:ascii="Arial" w:hAnsi="Arial" w:cs="Arial"/>
          <w:sz w:val="20"/>
          <w:szCs w:val="20"/>
        </w:rPr>
        <w:t>which are specific to the Investment Manager and are attached as Exhibit A and are adopted and incorporated by reference</w:t>
      </w:r>
      <w:r w:rsidRPr="003828F0">
        <w:rPr>
          <w:rFonts w:ascii="Arial" w:hAnsi="Arial" w:cs="Arial"/>
          <w:sz w:val="20"/>
          <w:szCs w:val="20"/>
        </w:rPr>
        <w:t xml:space="preserve">. </w:t>
      </w:r>
      <w:r w:rsidR="00EA4C57">
        <w:rPr>
          <w:rFonts w:ascii="Arial" w:hAnsi="Arial" w:cs="Arial"/>
          <w:sz w:val="20"/>
          <w:szCs w:val="20"/>
        </w:rPr>
        <w:t xml:space="preserve"> </w:t>
      </w:r>
      <w:r w:rsidR="00F32434" w:rsidRPr="003828F0">
        <w:rPr>
          <w:rFonts w:ascii="Arial" w:hAnsi="Arial" w:cs="Arial"/>
          <w:sz w:val="20"/>
          <w:szCs w:val="20"/>
        </w:rPr>
        <w:t xml:space="preserve">The Investment </w:t>
      </w:r>
      <w:r w:rsidR="00F32434">
        <w:rPr>
          <w:rFonts w:ascii="Arial" w:hAnsi="Arial" w:cs="Arial"/>
          <w:sz w:val="20"/>
          <w:szCs w:val="20"/>
        </w:rPr>
        <w:t>Manager</w:t>
      </w:r>
      <w:r w:rsidR="00F32434" w:rsidRPr="003828F0">
        <w:rPr>
          <w:rFonts w:ascii="Arial" w:hAnsi="Arial" w:cs="Arial"/>
          <w:sz w:val="20"/>
          <w:szCs w:val="20"/>
        </w:rPr>
        <w:t xml:space="preserve"> shall recommend to the </w:t>
      </w:r>
      <w:r w:rsidR="00F32434">
        <w:rPr>
          <w:rFonts w:ascii="Arial" w:hAnsi="Arial" w:cs="Arial"/>
          <w:sz w:val="20"/>
          <w:szCs w:val="20"/>
        </w:rPr>
        <w:t>Fund</w:t>
      </w:r>
      <w:r w:rsidR="00F32434" w:rsidRPr="003828F0">
        <w:rPr>
          <w:rFonts w:ascii="Arial" w:hAnsi="Arial" w:cs="Arial"/>
          <w:sz w:val="20"/>
          <w:szCs w:val="20"/>
        </w:rPr>
        <w:t xml:space="preserve"> any material changes to the Investment </w:t>
      </w:r>
      <w:r w:rsidR="00F32434">
        <w:rPr>
          <w:rFonts w:ascii="Arial" w:hAnsi="Arial" w:cs="Arial"/>
          <w:sz w:val="20"/>
          <w:szCs w:val="20"/>
        </w:rPr>
        <w:t>Guidelines</w:t>
      </w:r>
      <w:r w:rsidR="00F32434" w:rsidRPr="003828F0">
        <w:rPr>
          <w:rFonts w:ascii="Arial" w:hAnsi="Arial" w:cs="Arial"/>
          <w:sz w:val="20"/>
          <w:szCs w:val="20"/>
        </w:rPr>
        <w:t xml:space="preserve"> it deems appropriate or necessary.</w:t>
      </w:r>
      <w:r w:rsidR="00F32434">
        <w:rPr>
          <w:rFonts w:ascii="Arial" w:hAnsi="Arial" w:cs="Arial"/>
          <w:sz w:val="20"/>
          <w:szCs w:val="20"/>
        </w:rPr>
        <w:t xml:space="preserve">  The Investment Guidelines may be amended by the mutual, written agreement of the Fund and the Investment Manager.</w:t>
      </w:r>
    </w:p>
    <w:p w14:paraId="4E350C7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7" w:name="_DV_M17"/>
      <w:bookmarkEnd w:id="17"/>
      <w:r w:rsidRPr="003828F0">
        <w:rPr>
          <w:rFonts w:ascii="Arial" w:hAnsi="Arial" w:cs="Arial"/>
          <w:b/>
          <w:sz w:val="20"/>
          <w:szCs w:val="20"/>
        </w:rPr>
        <w:t>Section 3.</w:t>
      </w:r>
      <w:r w:rsidRPr="003828F0">
        <w:rPr>
          <w:rFonts w:ascii="Arial" w:hAnsi="Arial" w:cs="Arial"/>
          <w:b/>
          <w:sz w:val="20"/>
          <w:szCs w:val="20"/>
        </w:rPr>
        <w:tab/>
      </w:r>
      <w:r w:rsidRPr="003828F0">
        <w:rPr>
          <w:rFonts w:ascii="Arial" w:hAnsi="Arial" w:cs="Arial"/>
          <w:b/>
          <w:sz w:val="20"/>
          <w:szCs w:val="20"/>
          <w:u w:val="single"/>
        </w:rPr>
        <w:t>Standard of Care</w:t>
      </w:r>
    </w:p>
    <w:p w14:paraId="642CC663" w14:textId="77777777" w:rsidR="00DD72A1" w:rsidRPr="003828F0" w:rsidRDefault="00BB5E5C"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8" w:name="_DV_M18"/>
      <w:bookmarkEnd w:id="18"/>
      <w:r w:rsidRPr="003828F0">
        <w:rPr>
          <w:rFonts w:ascii="Arial" w:hAnsi="Arial" w:cs="Arial"/>
          <w:sz w:val="20"/>
          <w:szCs w:val="20"/>
        </w:rPr>
        <w:t xml:space="preserve">As a fiduciary, </w:t>
      </w:r>
      <w:r w:rsidR="006A555F" w:rsidRPr="003828F0">
        <w:rPr>
          <w:rFonts w:ascii="Arial" w:hAnsi="Arial" w:cs="Arial"/>
          <w:sz w:val="20"/>
          <w:szCs w:val="20"/>
        </w:rPr>
        <w:t>t</w:t>
      </w:r>
      <w:r w:rsidR="00DD72A1" w:rsidRPr="003828F0">
        <w:rPr>
          <w:rFonts w:ascii="Arial" w:hAnsi="Arial" w:cs="Arial"/>
          <w:sz w:val="20"/>
          <w:szCs w:val="20"/>
        </w:rPr>
        <w:t xml:space="preserve">he Investment </w:t>
      </w:r>
      <w:r w:rsidR="00F809B9">
        <w:rPr>
          <w:rFonts w:ascii="Arial" w:hAnsi="Arial" w:cs="Arial"/>
          <w:sz w:val="20"/>
          <w:szCs w:val="20"/>
        </w:rPr>
        <w:t>Manager</w:t>
      </w:r>
      <w:r w:rsidR="00B96D68" w:rsidRPr="003828F0">
        <w:rPr>
          <w:rFonts w:ascii="Arial" w:hAnsi="Arial" w:cs="Arial"/>
          <w:sz w:val="20"/>
          <w:szCs w:val="20"/>
        </w:rPr>
        <w:t xml:space="preserve"> </w:t>
      </w:r>
      <w:r w:rsidR="00DD72A1" w:rsidRPr="003828F0">
        <w:rPr>
          <w:rFonts w:ascii="Arial" w:hAnsi="Arial" w:cs="Arial"/>
          <w:sz w:val="20"/>
          <w:szCs w:val="20"/>
        </w:rPr>
        <w:t>shall perform its duties hereunder with the care, skill, prudence and diligence under the circumstances then prevailing that a prudent person acting in a like capacity and familiar with such matters would use in the conduct of an enterprise of a like character and with like aims.</w:t>
      </w:r>
    </w:p>
    <w:p w14:paraId="24C3BFE6"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19" w:name="_DV_M19"/>
      <w:bookmarkEnd w:id="19"/>
      <w:r w:rsidRPr="003828F0">
        <w:rPr>
          <w:rFonts w:ascii="Arial" w:hAnsi="Arial" w:cs="Arial"/>
          <w:sz w:val="20"/>
          <w:szCs w:val="20"/>
        </w:rPr>
        <w:t xml:space="preserve">The Investment </w:t>
      </w:r>
      <w:r w:rsidR="00F809B9">
        <w:rPr>
          <w:rFonts w:ascii="Arial" w:hAnsi="Arial" w:cs="Arial"/>
          <w:sz w:val="20"/>
          <w:szCs w:val="20"/>
        </w:rPr>
        <w:t>Manager</w:t>
      </w:r>
      <w:r w:rsidR="00487D7F" w:rsidRPr="003828F0">
        <w:rPr>
          <w:rFonts w:ascii="Arial" w:hAnsi="Arial" w:cs="Arial"/>
          <w:sz w:val="20"/>
          <w:szCs w:val="20"/>
        </w:rPr>
        <w:t>, subject at all times to the duties and obligations set forth in this Agreement and the attached Exhibits,</w:t>
      </w:r>
      <w:r w:rsidRPr="003828F0">
        <w:rPr>
          <w:rFonts w:ascii="Arial" w:hAnsi="Arial" w:cs="Arial"/>
          <w:sz w:val="20"/>
          <w:szCs w:val="20"/>
        </w:rPr>
        <w:t xml:space="preserve"> shall diversify the assets in the Sub-Account so as to mi</w:t>
      </w:r>
      <w:r w:rsidR="009B4222" w:rsidRPr="003828F0">
        <w:rPr>
          <w:rFonts w:ascii="Arial" w:hAnsi="Arial" w:cs="Arial"/>
          <w:sz w:val="20"/>
          <w:szCs w:val="20"/>
        </w:rPr>
        <w:t>nimize the risk of large losses</w:t>
      </w:r>
      <w:r w:rsidRPr="003828F0">
        <w:rPr>
          <w:rFonts w:ascii="Arial" w:hAnsi="Arial" w:cs="Arial"/>
          <w:sz w:val="20"/>
          <w:szCs w:val="20"/>
        </w:rPr>
        <w:t xml:space="preserve"> unless under the circumstances it is clearly </w:t>
      </w:r>
      <w:r w:rsidR="00310CCD" w:rsidRPr="003828F0">
        <w:rPr>
          <w:rFonts w:ascii="Arial" w:hAnsi="Arial" w:cs="Arial"/>
          <w:sz w:val="20"/>
          <w:szCs w:val="20"/>
        </w:rPr>
        <w:t>im</w:t>
      </w:r>
      <w:r w:rsidRPr="003828F0">
        <w:rPr>
          <w:rFonts w:ascii="Arial" w:hAnsi="Arial" w:cs="Arial"/>
          <w:sz w:val="20"/>
          <w:szCs w:val="20"/>
        </w:rPr>
        <w:t>prudent to do so.</w:t>
      </w:r>
    </w:p>
    <w:p w14:paraId="04A59EAB" w14:textId="77777777" w:rsidR="00DD72A1"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0" w:name="_DV_M20"/>
      <w:bookmarkEnd w:id="20"/>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discharge its duties hereunder with respect to the </w:t>
      </w:r>
      <w:r w:rsidR="00852C69" w:rsidRPr="003828F0">
        <w:rPr>
          <w:rFonts w:ascii="Arial" w:hAnsi="Arial" w:cs="Arial"/>
          <w:sz w:val="20"/>
          <w:szCs w:val="20"/>
        </w:rPr>
        <w:t>Fund</w:t>
      </w:r>
      <w:r w:rsidRPr="003828F0">
        <w:rPr>
          <w:rFonts w:ascii="Arial" w:hAnsi="Arial" w:cs="Arial"/>
          <w:sz w:val="20"/>
          <w:szCs w:val="20"/>
        </w:rPr>
        <w:t xml:space="preserve"> and the Sub-Account solely in the interest of, and for the exclusive </w:t>
      </w:r>
      <w:bookmarkStart w:id="21" w:name="_DV_C9"/>
      <w:r w:rsidRPr="003828F0">
        <w:rPr>
          <w:rStyle w:val="DeltaViewDeletion"/>
          <w:rFonts w:ascii="Arial" w:hAnsi="Arial" w:cs="Arial"/>
          <w:strike w:val="0"/>
          <w:color w:val="auto"/>
          <w:sz w:val="20"/>
          <w:szCs w:val="20"/>
        </w:rPr>
        <w:t>purpose of providing benefits for</w:t>
      </w:r>
      <w:bookmarkStart w:id="22" w:name="_DV_M21"/>
      <w:bookmarkEnd w:id="21"/>
      <w:bookmarkEnd w:id="22"/>
      <w:r w:rsidRPr="003828F0">
        <w:rPr>
          <w:rFonts w:ascii="Arial" w:hAnsi="Arial" w:cs="Arial"/>
          <w:sz w:val="20"/>
          <w:szCs w:val="20"/>
        </w:rPr>
        <w:t>, the beneficiaries</w:t>
      </w:r>
      <w:r w:rsidR="000F4A73" w:rsidRPr="003828F0">
        <w:rPr>
          <w:rFonts w:ascii="Arial" w:hAnsi="Arial" w:cs="Arial"/>
          <w:sz w:val="20"/>
          <w:szCs w:val="20"/>
        </w:rPr>
        <w:t xml:space="preserve"> of the Participating Pension Funds</w:t>
      </w:r>
      <w:r w:rsidRPr="003828F0">
        <w:rPr>
          <w:rFonts w:ascii="Arial" w:hAnsi="Arial" w:cs="Arial"/>
          <w:sz w:val="20"/>
          <w:szCs w:val="20"/>
        </w:rPr>
        <w:t>.</w:t>
      </w:r>
    </w:p>
    <w:p w14:paraId="60C4BDDE" w14:textId="77777777" w:rsidR="00852C69"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3" w:name="_DV_M22"/>
      <w:bookmarkEnd w:id="23"/>
      <w:r w:rsidRPr="003828F0">
        <w:rPr>
          <w:rFonts w:ascii="Arial" w:hAnsi="Arial" w:cs="Arial"/>
          <w:sz w:val="20"/>
          <w:szCs w:val="20"/>
        </w:rPr>
        <w:lastRenderedPageBreak/>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not engage in any transaction involving </w:t>
      </w:r>
      <w:r w:rsidR="00310CCD" w:rsidRPr="003828F0">
        <w:rPr>
          <w:rFonts w:ascii="Arial" w:hAnsi="Arial" w:cs="Arial"/>
          <w:sz w:val="20"/>
          <w:szCs w:val="20"/>
        </w:rPr>
        <w:t>the Fund</w:t>
      </w:r>
      <w:r w:rsidRPr="003828F0">
        <w:rPr>
          <w:rFonts w:ascii="Arial" w:hAnsi="Arial" w:cs="Arial"/>
          <w:sz w:val="20"/>
          <w:szCs w:val="20"/>
        </w:rPr>
        <w:t xml:space="preserve"> or the Sub-Account that would constitute a non-exempt prohibited transaction under Section 406 of ERISA or 40 ILCS 5/1-110</w:t>
      </w:r>
      <w:r w:rsidR="009B4222" w:rsidRPr="003828F0">
        <w:rPr>
          <w:rFonts w:ascii="Arial" w:hAnsi="Arial" w:cs="Arial"/>
          <w:sz w:val="20"/>
          <w:szCs w:val="20"/>
        </w:rPr>
        <w:t>.</w:t>
      </w:r>
    </w:p>
    <w:p w14:paraId="76B4CCE1" w14:textId="77777777" w:rsidR="00F65E54" w:rsidRPr="003828F0" w:rsidRDefault="00F65E54"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acknowledges its duty </w:t>
      </w:r>
      <w:r w:rsidR="000F4A73" w:rsidRPr="003828F0">
        <w:rPr>
          <w:rFonts w:ascii="Arial" w:hAnsi="Arial" w:cs="Arial"/>
          <w:sz w:val="20"/>
          <w:szCs w:val="20"/>
        </w:rPr>
        <w:t xml:space="preserve">to utilize broker dealers that will </w:t>
      </w:r>
      <w:r w:rsidR="00880418" w:rsidRPr="003828F0">
        <w:rPr>
          <w:rFonts w:ascii="Arial" w:hAnsi="Arial" w:cs="Arial"/>
          <w:sz w:val="20"/>
          <w:szCs w:val="20"/>
        </w:rPr>
        <w:t xml:space="preserve">use </w:t>
      </w:r>
      <w:r w:rsidRPr="003828F0">
        <w:rPr>
          <w:rFonts w:ascii="Arial" w:hAnsi="Arial" w:cs="Arial"/>
          <w:sz w:val="20"/>
          <w:szCs w:val="20"/>
        </w:rPr>
        <w:t xml:space="preserve">best execution and </w:t>
      </w:r>
      <w:r w:rsidR="00880418" w:rsidRPr="003828F0">
        <w:rPr>
          <w:rFonts w:ascii="Arial" w:hAnsi="Arial" w:cs="Arial"/>
          <w:sz w:val="20"/>
          <w:szCs w:val="20"/>
        </w:rPr>
        <w:t xml:space="preserve">that </w:t>
      </w:r>
      <w:r w:rsidRPr="003828F0">
        <w:rPr>
          <w:rFonts w:ascii="Arial" w:hAnsi="Arial" w:cs="Arial"/>
          <w:sz w:val="20"/>
          <w:szCs w:val="20"/>
        </w:rPr>
        <w:t>agrees to use commercially reasonable efforts to obtain the most favorable terms with respect to all transaction on the Fund’s behalf.</w:t>
      </w:r>
    </w:p>
    <w:p w14:paraId="1124CEC6" w14:textId="77777777" w:rsidR="00310CCD" w:rsidRPr="003828F0" w:rsidRDefault="00DD72A1" w:rsidP="0039348F">
      <w:pPr>
        <w:pStyle w:val="BodyTextIndent"/>
        <w:numPr>
          <w:ilvl w:val="0"/>
          <w:numId w:val="7"/>
        </w:numPr>
        <w:tabs>
          <w:tab w:val="clear" w:pos="720"/>
          <w:tab w:val="clear" w:pos="1440"/>
          <w:tab w:val="clear" w:pos="2160"/>
        </w:tabs>
        <w:ind w:left="1440" w:hanging="720"/>
        <w:jc w:val="both"/>
        <w:rPr>
          <w:rFonts w:ascii="Arial" w:hAnsi="Arial" w:cs="Arial"/>
          <w:sz w:val="20"/>
          <w:szCs w:val="20"/>
        </w:rPr>
      </w:pPr>
      <w:bookmarkStart w:id="24" w:name="_DV_M23"/>
      <w:bookmarkEnd w:id="24"/>
      <w:r w:rsidRPr="003828F0">
        <w:rPr>
          <w:rFonts w:ascii="Arial" w:hAnsi="Arial" w:cs="Arial"/>
          <w:sz w:val="20"/>
          <w:szCs w:val="20"/>
        </w:rPr>
        <w:t xml:space="preserve">The Investment </w:t>
      </w:r>
      <w:r w:rsidR="00F809B9">
        <w:rPr>
          <w:rFonts w:ascii="Arial" w:hAnsi="Arial" w:cs="Arial"/>
          <w:sz w:val="20"/>
          <w:szCs w:val="20"/>
        </w:rPr>
        <w:t>Manager</w:t>
      </w:r>
      <w:r w:rsidR="00B96D68" w:rsidRPr="003828F0">
        <w:rPr>
          <w:rFonts w:ascii="Arial" w:hAnsi="Arial" w:cs="Arial"/>
          <w:sz w:val="20"/>
          <w:szCs w:val="20"/>
        </w:rPr>
        <w:t xml:space="preserve"> </w:t>
      </w:r>
      <w:r w:rsidRPr="003828F0">
        <w:rPr>
          <w:rFonts w:ascii="Arial" w:hAnsi="Arial" w:cs="Arial"/>
          <w:sz w:val="20"/>
          <w:szCs w:val="20"/>
        </w:rPr>
        <w:t xml:space="preserve">shall </w:t>
      </w:r>
      <w:r w:rsidR="00BB19D3" w:rsidRPr="003828F0">
        <w:rPr>
          <w:rFonts w:ascii="Arial" w:hAnsi="Arial" w:cs="Arial"/>
          <w:sz w:val="20"/>
          <w:szCs w:val="20"/>
        </w:rPr>
        <w:t xml:space="preserve">make </w:t>
      </w:r>
      <w:r w:rsidR="00D23FA5" w:rsidRPr="003828F0">
        <w:rPr>
          <w:rFonts w:ascii="Arial" w:hAnsi="Arial" w:cs="Arial"/>
          <w:sz w:val="20"/>
          <w:szCs w:val="20"/>
        </w:rPr>
        <w:t>every reasonable</w:t>
      </w:r>
      <w:r w:rsidR="00BB19D3" w:rsidRPr="003828F0">
        <w:rPr>
          <w:rFonts w:ascii="Arial" w:hAnsi="Arial" w:cs="Arial"/>
          <w:sz w:val="20"/>
          <w:szCs w:val="20"/>
        </w:rPr>
        <w:t xml:space="preserve"> effort </w:t>
      </w:r>
      <w:r w:rsidR="00D23FA5" w:rsidRPr="003828F0">
        <w:rPr>
          <w:rFonts w:ascii="Arial" w:hAnsi="Arial" w:cs="Arial"/>
          <w:sz w:val="20"/>
          <w:szCs w:val="20"/>
        </w:rPr>
        <w:t xml:space="preserve">to </w:t>
      </w:r>
      <w:r w:rsidR="00310CCD" w:rsidRPr="003828F0">
        <w:rPr>
          <w:rFonts w:ascii="Arial" w:hAnsi="Arial" w:cs="Arial"/>
          <w:sz w:val="20"/>
          <w:szCs w:val="20"/>
        </w:rPr>
        <w:t xml:space="preserve">not </w:t>
      </w:r>
      <w:r w:rsidRPr="003828F0">
        <w:rPr>
          <w:rFonts w:ascii="Arial" w:hAnsi="Arial" w:cs="Arial"/>
          <w:sz w:val="20"/>
          <w:szCs w:val="20"/>
        </w:rPr>
        <w:t xml:space="preserve">make investments that </w:t>
      </w:r>
      <w:bookmarkStart w:id="25" w:name="_DV_C11"/>
      <w:r w:rsidRPr="003828F0">
        <w:rPr>
          <w:rStyle w:val="DeltaViewDeletion"/>
          <w:rFonts w:ascii="Arial" w:hAnsi="Arial" w:cs="Arial"/>
          <w:strike w:val="0"/>
          <w:color w:val="auto"/>
          <w:sz w:val="20"/>
          <w:szCs w:val="20"/>
        </w:rPr>
        <w:t>would</w:t>
      </w:r>
      <w:bookmarkStart w:id="26" w:name="_DV_M24"/>
      <w:bookmarkEnd w:id="25"/>
      <w:bookmarkEnd w:id="26"/>
      <w:r w:rsidRPr="003828F0">
        <w:rPr>
          <w:rFonts w:ascii="Arial" w:hAnsi="Arial" w:cs="Arial"/>
          <w:sz w:val="20"/>
          <w:szCs w:val="20"/>
        </w:rPr>
        <w:t xml:space="preserve"> generate unrelated business taxable income for an entity that is exempt under Section 501(a) of the Internal Revenue Code.</w:t>
      </w:r>
    </w:p>
    <w:p w14:paraId="4C1D3F4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27" w:name="_DV_M25"/>
      <w:bookmarkStart w:id="28" w:name="_DV_M26"/>
      <w:bookmarkStart w:id="29" w:name="_DV_M27"/>
      <w:bookmarkStart w:id="30" w:name="_DV_M29"/>
      <w:bookmarkEnd w:id="27"/>
      <w:bookmarkEnd w:id="28"/>
      <w:bookmarkEnd w:id="29"/>
      <w:bookmarkEnd w:id="30"/>
      <w:r w:rsidRPr="003828F0">
        <w:rPr>
          <w:rFonts w:ascii="Arial" w:hAnsi="Arial" w:cs="Arial"/>
          <w:b/>
          <w:sz w:val="20"/>
          <w:szCs w:val="20"/>
        </w:rPr>
        <w:t xml:space="preserve">Section </w:t>
      </w:r>
      <w:r w:rsidR="009B4222" w:rsidRPr="003828F0">
        <w:rPr>
          <w:rFonts w:ascii="Arial" w:hAnsi="Arial" w:cs="Arial"/>
          <w:b/>
          <w:sz w:val="20"/>
          <w:szCs w:val="20"/>
        </w:rPr>
        <w:t>4.</w:t>
      </w:r>
      <w:r w:rsidRPr="003828F0">
        <w:rPr>
          <w:rFonts w:ascii="Arial" w:hAnsi="Arial" w:cs="Arial"/>
          <w:b/>
          <w:sz w:val="20"/>
          <w:szCs w:val="20"/>
        </w:rPr>
        <w:tab/>
      </w:r>
      <w:r w:rsidRPr="003828F0">
        <w:rPr>
          <w:rFonts w:ascii="Arial" w:hAnsi="Arial" w:cs="Arial"/>
          <w:b/>
          <w:sz w:val="20"/>
          <w:szCs w:val="20"/>
          <w:u w:val="single"/>
        </w:rPr>
        <w:t xml:space="preserve">Representations, Warranties and Covenants of the Investment </w:t>
      </w:r>
      <w:r w:rsidR="00F809B9">
        <w:rPr>
          <w:rFonts w:ascii="Arial" w:hAnsi="Arial" w:cs="Arial"/>
          <w:b/>
          <w:sz w:val="20"/>
          <w:szCs w:val="20"/>
          <w:u w:val="single"/>
        </w:rPr>
        <w:t>Manager</w:t>
      </w:r>
      <w:r w:rsidR="00B96D68" w:rsidRPr="003828F0">
        <w:rPr>
          <w:rFonts w:ascii="Arial" w:hAnsi="Arial" w:cs="Arial"/>
          <w:b/>
          <w:sz w:val="20"/>
          <w:szCs w:val="20"/>
          <w:u w:val="single"/>
        </w:rPr>
        <w:t xml:space="preserve"> </w:t>
      </w:r>
    </w:p>
    <w:p w14:paraId="19121763" w14:textId="50AEA45B" w:rsidR="00DD72A1" w:rsidRPr="003828F0" w:rsidRDefault="00DD72A1"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1" w:name="_DV_M30"/>
      <w:bookmarkEnd w:id="31"/>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to </w:t>
      </w:r>
      <w:r w:rsidRPr="007B4177">
        <w:rPr>
          <w:rFonts w:ascii="Arial" w:hAnsi="Arial" w:cs="Arial"/>
          <w:sz w:val="20"/>
          <w:szCs w:val="20"/>
        </w:rPr>
        <w:t xml:space="preserve">the </w:t>
      </w:r>
      <w:r w:rsidR="003B571C" w:rsidRPr="007B4177">
        <w:rPr>
          <w:rFonts w:ascii="Arial" w:hAnsi="Arial" w:cs="Arial"/>
          <w:sz w:val="20"/>
          <w:szCs w:val="20"/>
        </w:rPr>
        <w:t>Board</w:t>
      </w:r>
      <w:r w:rsidRPr="007B4177">
        <w:rPr>
          <w:rFonts w:ascii="Arial" w:hAnsi="Arial" w:cs="Arial"/>
          <w:sz w:val="20"/>
          <w:szCs w:val="20"/>
        </w:rPr>
        <w:t xml:space="preserve"> that it is</w:t>
      </w:r>
      <w:r w:rsidR="007B4177">
        <w:rPr>
          <w:rFonts w:ascii="Arial" w:hAnsi="Arial" w:cs="Arial"/>
          <w:sz w:val="20"/>
          <w:szCs w:val="20"/>
        </w:rPr>
        <w:t xml:space="preserve"> and shall remain</w:t>
      </w:r>
      <w:r w:rsidR="007B4177" w:rsidRPr="007B4177">
        <w:rPr>
          <w:rFonts w:ascii="Arial" w:hAnsi="Arial" w:cs="Arial"/>
          <w:sz w:val="20"/>
          <w:szCs w:val="20"/>
        </w:rPr>
        <w:t xml:space="preserve">: </w:t>
      </w:r>
      <w:r w:rsidR="007B4177" w:rsidRPr="007B4177">
        <w:rPr>
          <w:rFonts w:ascii="Arial" w:hAnsi="Arial" w:cs="Arial"/>
          <w:spacing w:val="4"/>
          <w:sz w:val="20"/>
          <w:szCs w:val="20"/>
        </w:rPr>
        <w:t>(</w:t>
      </w:r>
      <w:r w:rsidR="007B4177">
        <w:rPr>
          <w:rFonts w:ascii="Arial" w:hAnsi="Arial" w:cs="Arial"/>
          <w:spacing w:val="4"/>
          <w:sz w:val="20"/>
          <w:szCs w:val="20"/>
        </w:rPr>
        <w:t>i</w:t>
      </w:r>
      <w:r w:rsidR="007B4177" w:rsidRPr="007B4177">
        <w:rPr>
          <w:rFonts w:ascii="Arial" w:hAnsi="Arial" w:cs="Arial"/>
          <w:spacing w:val="4"/>
          <w:sz w:val="20"/>
          <w:szCs w:val="20"/>
        </w:rPr>
        <w:t>) a registered investment adviser registered under the Investment Adviser’s Act of 1940; (</w:t>
      </w:r>
      <w:r w:rsidR="007B4177">
        <w:rPr>
          <w:rFonts w:ascii="Arial" w:hAnsi="Arial" w:cs="Arial"/>
          <w:spacing w:val="4"/>
          <w:sz w:val="20"/>
          <w:szCs w:val="20"/>
        </w:rPr>
        <w:t>ii</w:t>
      </w:r>
      <w:r w:rsidR="007B4177" w:rsidRPr="007B4177">
        <w:rPr>
          <w:rFonts w:ascii="Arial" w:hAnsi="Arial" w:cs="Arial"/>
          <w:spacing w:val="4"/>
          <w:sz w:val="20"/>
          <w:szCs w:val="20"/>
        </w:rPr>
        <w:t>) a registered investment adviser under the Illinois Securities Law of 1953; (</w:t>
      </w:r>
      <w:r w:rsidR="007B4177">
        <w:rPr>
          <w:rFonts w:ascii="Arial" w:hAnsi="Arial" w:cs="Arial"/>
          <w:spacing w:val="4"/>
          <w:sz w:val="20"/>
          <w:szCs w:val="20"/>
        </w:rPr>
        <w:t>iii</w:t>
      </w:r>
      <w:r w:rsidR="007B4177" w:rsidRPr="007B4177">
        <w:rPr>
          <w:rFonts w:ascii="Arial" w:hAnsi="Arial" w:cs="Arial"/>
          <w:spacing w:val="4"/>
          <w:sz w:val="20"/>
          <w:szCs w:val="20"/>
        </w:rPr>
        <w:t xml:space="preserve">) </w:t>
      </w:r>
      <w:r w:rsidR="007B4177" w:rsidRPr="007B4177">
        <w:rPr>
          <w:rFonts w:ascii="Arial" w:hAnsi="Arial" w:cs="Arial"/>
          <w:sz w:val="20"/>
          <w:szCs w:val="20"/>
        </w:rPr>
        <w:t>a bank, as defined in the Investment Advisers Act of 1940; or (</w:t>
      </w:r>
      <w:r w:rsidR="007B4177">
        <w:rPr>
          <w:rFonts w:ascii="Arial" w:hAnsi="Arial" w:cs="Arial"/>
          <w:sz w:val="20"/>
          <w:szCs w:val="20"/>
        </w:rPr>
        <w:t>iv</w:t>
      </w:r>
      <w:r w:rsidR="007B4177" w:rsidRPr="007B4177">
        <w:rPr>
          <w:rFonts w:ascii="Arial" w:hAnsi="Arial" w:cs="Arial"/>
          <w:sz w:val="20"/>
          <w:szCs w:val="20"/>
        </w:rPr>
        <w:t>) an insurance company authorized to transact business in Illinois</w:t>
      </w:r>
      <w:r w:rsidR="007B4177" w:rsidRPr="007B4177">
        <w:rPr>
          <w:rFonts w:ascii="Arial" w:hAnsi="Arial" w:cs="Arial"/>
          <w:spacing w:val="4"/>
          <w:sz w:val="20"/>
          <w:szCs w:val="20"/>
        </w:rPr>
        <w:t>.</w:t>
      </w:r>
      <w:r w:rsidRPr="007B4177">
        <w:rPr>
          <w:rFonts w:ascii="Arial" w:hAnsi="Arial" w:cs="Arial"/>
          <w:sz w:val="20"/>
          <w:szCs w:val="20"/>
        </w:rPr>
        <w:t xml:space="preserve"> </w:t>
      </w:r>
    </w:p>
    <w:p w14:paraId="6617DD18" w14:textId="4A1ECAF4" w:rsidR="00310CCD" w:rsidRPr="003828F0" w:rsidRDefault="00852C69" w:rsidP="0039348F">
      <w:pPr>
        <w:pStyle w:val="BodyTextIndent"/>
        <w:numPr>
          <w:ilvl w:val="0"/>
          <w:numId w:val="1"/>
        </w:numPr>
        <w:tabs>
          <w:tab w:val="clear" w:pos="720"/>
          <w:tab w:val="clear" w:pos="1440"/>
          <w:tab w:val="clear" w:pos="2160"/>
        </w:tabs>
        <w:jc w:val="both"/>
        <w:rPr>
          <w:rFonts w:ascii="Arial" w:hAnsi="Arial" w:cs="Arial"/>
          <w:sz w:val="20"/>
          <w:szCs w:val="20"/>
        </w:rPr>
      </w:pPr>
      <w:bookmarkStart w:id="32" w:name="_DV_M31"/>
      <w:bookmarkEnd w:id="32"/>
      <w:r w:rsidRPr="003828F0">
        <w:rPr>
          <w:rFonts w:ascii="Arial" w:hAnsi="Arial" w:cs="Arial"/>
          <w:sz w:val="20"/>
          <w:szCs w:val="20"/>
        </w:rPr>
        <w:t>Pursuant to Section 5/1-113.14 of the Pension Code t</w:t>
      </w:r>
      <w:r w:rsidR="00DD72A1" w:rsidRPr="003828F0">
        <w:rPr>
          <w:rFonts w:ascii="Arial" w:hAnsi="Arial" w:cs="Arial"/>
          <w:sz w:val="20"/>
          <w:szCs w:val="20"/>
        </w:rPr>
        <w:t xml:space="preserve">he Investment </w:t>
      </w:r>
      <w:r w:rsidR="00F809B9">
        <w:rPr>
          <w:rFonts w:ascii="Arial" w:hAnsi="Arial" w:cs="Arial"/>
          <w:sz w:val="20"/>
          <w:szCs w:val="20"/>
        </w:rPr>
        <w:t>Manager</w:t>
      </w:r>
      <w:r w:rsidR="0087754F" w:rsidRPr="003828F0">
        <w:rPr>
          <w:rFonts w:ascii="Arial" w:hAnsi="Arial" w:cs="Arial"/>
          <w:sz w:val="20"/>
          <w:szCs w:val="20"/>
        </w:rPr>
        <w:t xml:space="preserve"> </w:t>
      </w:r>
      <w:r w:rsidR="00DD72A1" w:rsidRPr="003828F0">
        <w:rPr>
          <w:rFonts w:ascii="Arial" w:hAnsi="Arial" w:cs="Arial"/>
          <w:sz w:val="20"/>
          <w:szCs w:val="20"/>
        </w:rPr>
        <w:t>acknowledges that it is a “fiduciary” with respect to the Fund and the Sub-Account within the meaning of the Pension Code</w:t>
      </w:r>
      <w:r w:rsidR="009B4222" w:rsidRPr="003828F0">
        <w:rPr>
          <w:rFonts w:ascii="Arial" w:hAnsi="Arial" w:cs="Arial"/>
          <w:sz w:val="20"/>
          <w:szCs w:val="20"/>
        </w:rPr>
        <w:t>,</w:t>
      </w:r>
      <w:r w:rsidRPr="003828F0">
        <w:rPr>
          <w:rFonts w:ascii="Arial" w:hAnsi="Arial" w:cs="Arial"/>
          <w:sz w:val="20"/>
          <w:szCs w:val="20"/>
        </w:rPr>
        <w:t xml:space="preserve"> and specifically agrees to perform </w:t>
      </w:r>
      <w:r w:rsidR="005D695D" w:rsidRPr="003828F0">
        <w:rPr>
          <w:rFonts w:ascii="Arial" w:hAnsi="Arial" w:cs="Arial"/>
          <w:sz w:val="20"/>
          <w:szCs w:val="20"/>
        </w:rPr>
        <w:t>all</w:t>
      </w:r>
      <w:r w:rsidRPr="003828F0">
        <w:rPr>
          <w:rFonts w:ascii="Arial" w:hAnsi="Arial" w:cs="Arial"/>
          <w:sz w:val="20"/>
          <w:szCs w:val="20"/>
        </w:rPr>
        <w:t xml:space="preserve"> its duties and obligations under this Agreement as a fiduciary.  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further</w:t>
      </w:r>
      <w:r w:rsidR="00DD72A1" w:rsidRPr="003828F0">
        <w:rPr>
          <w:rFonts w:ascii="Arial" w:hAnsi="Arial" w:cs="Arial"/>
          <w:sz w:val="20"/>
          <w:szCs w:val="20"/>
        </w:rPr>
        <w:t xml:space="preserve"> warrants that none of the disqualifications described in Section 411 of ERISA apply to the Investment </w:t>
      </w:r>
      <w:r w:rsidR="00F809B9">
        <w:rPr>
          <w:rFonts w:ascii="Arial" w:hAnsi="Arial" w:cs="Arial"/>
          <w:sz w:val="20"/>
          <w:szCs w:val="20"/>
        </w:rPr>
        <w:t>Manager</w:t>
      </w:r>
      <w:r w:rsidRPr="003828F0">
        <w:rPr>
          <w:rFonts w:ascii="Arial" w:hAnsi="Arial" w:cs="Arial"/>
          <w:sz w:val="20"/>
          <w:szCs w:val="20"/>
        </w:rPr>
        <w:t>.</w:t>
      </w:r>
    </w:p>
    <w:p w14:paraId="3C89E166" w14:textId="1A5CDD0B" w:rsidR="005A237F" w:rsidRPr="003828F0" w:rsidRDefault="00DE3C95" w:rsidP="0039348F">
      <w:pPr>
        <w:pStyle w:val="BodyTextIndent"/>
        <w:numPr>
          <w:ilvl w:val="0"/>
          <w:numId w:val="1"/>
        </w:numPr>
        <w:tabs>
          <w:tab w:val="clear" w:pos="720"/>
          <w:tab w:val="clear" w:pos="1440"/>
          <w:tab w:val="clear" w:pos="2160"/>
        </w:tabs>
        <w:jc w:val="both"/>
        <w:rPr>
          <w:rFonts w:ascii="Arial" w:hAnsi="Arial" w:cs="Arial"/>
          <w:sz w:val="20"/>
          <w:szCs w:val="20"/>
          <w:shd w:val="clear" w:color="auto" w:fill="00FF0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Pr="003828F0">
        <w:rPr>
          <w:rFonts w:ascii="Arial" w:hAnsi="Arial" w:cs="Arial"/>
          <w:sz w:val="20"/>
          <w:szCs w:val="20"/>
        </w:rPr>
        <w:t xml:space="preserve">represents and warrants that its response to the request for proposals and all written and oral presentations to the Board, upon which the Fund is relying in entering into this Agreement, </w:t>
      </w:r>
      <w:r w:rsidR="00880418" w:rsidRPr="003828F0">
        <w:rPr>
          <w:rFonts w:ascii="Arial" w:hAnsi="Arial" w:cs="Arial"/>
          <w:sz w:val="20"/>
          <w:szCs w:val="20"/>
        </w:rPr>
        <w:t>were true and complete and did</w:t>
      </w:r>
      <w:r w:rsidRPr="003828F0">
        <w:rPr>
          <w:rFonts w:ascii="Arial" w:hAnsi="Arial" w:cs="Arial"/>
          <w:sz w:val="20"/>
          <w:szCs w:val="20"/>
        </w:rPr>
        <w:t xml:space="preserve"> not omit to state a fact necessary in order to make the statements made, in light of the circumstances under which they were made, not misleading. </w:t>
      </w:r>
      <w:r w:rsidR="00B41A5F"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shall also be subject to 40 ILCS 5/1-13</w:t>
      </w:r>
      <w:r w:rsidR="005F4424" w:rsidRPr="003828F0">
        <w:rPr>
          <w:rFonts w:ascii="Arial" w:hAnsi="Arial" w:cs="Arial"/>
          <w:sz w:val="20"/>
          <w:szCs w:val="20"/>
        </w:rPr>
        <w:t>5</w:t>
      </w:r>
      <w:r w:rsidR="00DC719F">
        <w:rPr>
          <w:rFonts w:ascii="Arial" w:hAnsi="Arial" w:cs="Arial"/>
          <w:sz w:val="20"/>
          <w:szCs w:val="20"/>
        </w:rPr>
        <w:t xml:space="preserve"> regarding fraud</w:t>
      </w:r>
      <w:r w:rsidR="005F4424" w:rsidRPr="003828F0">
        <w:rPr>
          <w:rFonts w:ascii="Arial" w:hAnsi="Arial" w:cs="Arial"/>
          <w:sz w:val="20"/>
          <w:szCs w:val="20"/>
        </w:rPr>
        <w:t>.</w:t>
      </w:r>
    </w:p>
    <w:p w14:paraId="1098CD51" w14:textId="2CB6C792" w:rsidR="00880418" w:rsidRPr="003828F0" w:rsidRDefault="006A4E70" w:rsidP="00F809B9">
      <w:pPr>
        <w:pStyle w:val="BodyTextIndent"/>
        <w:numPr>
          <w:ilvl w:val="0"/>
          <w:numId w:val="1"/>
        </w:numPr>
        <w:tabs>
          <w:tab w:val="clear" w:pos="720"/>
          <w:tab w:val="clear" w:pos="1440"/>
          <w:tab w:val="clear" w:pos="2160"/>
        </w:tabs>
        <w:jc w:val="both"/>
        <w:rPr>
          <w:rFonts w:ascii="Arial" w:hAnsi="Arial" w:cs="Arial"/>
          <w:sz w:val="20"/>
          <w:szCs w:val="20"/>
        </w:rPr>
      </w:pPr>
      <w:r w:rsidRPr="003828F0">
        <w:rPr>
          <w:rFonts w:ascii="Arial" w:hAnsi="Arial" w:cs="Arial"/>
          <w:sz w:val="20"/>
          <w:szCs w:val="20"/>
        </w:rPr>
        <w:lastRenderedPageBreak/>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E441FB" w:rsidRPr="003828F0">
        <w:rPr>
          <w:rFonts w:ascii="Arial" w:hAnsi="Arial" w:cs="Arial"/>
          <w:sz w:val="20"/>
          <w:szCs w:val="20"/>
        </w:rPr>
        <w:t xml:space="preserve">represents and warrants that it </w:t>
      </w:r>
      <w:r w:rsidRPr="003828F0">
        <w:rPr>
          <w:rFonts w:ascii="Arial" w:hAnsi="Arial" w:cs="Arial"/>
          <w:sz w:val="20"/>
          <w:szCs w:val="20"/>
        </w:rPr>
        <w:t>shall secure and maintain at all times during the term of this Agreement</w:t>
      </w:r>
      <w:r w:rsidR="00597125" w:rsidRPr="003828F0">
        <w:rPr>
          <w:rFonts w:ascii="Arial" w:hAnsi="Arial" w:cs="Arial"/>
          <w:sz w:val="20"/>
          <w:szCs w:val="20"/>
        </w:rPr>
        <w:t>, and for a period of five (5) years thereafter,</w:t>
      </w:r>
      <w:r w:rsidRPr="003828F0">
        <w:rPr>
          <w:rFonts w:ascii="Arial" w:hAnsi="Arial" w:cs="Arial"/>
          <w:sz w:val="20"/>
          <w:szCs w:val="20"/>
        </w:rPr>
        <w:t xml:space="preserve"> a </w:t>
      </w:r>
      <w:r w:rsidR="00B41A5F" w:rsidRPr="003828F0">
        <w:rPr>
          <w:rFonts w:ascii="Arial" w:hAnsi="Arial" w:cs="Arial"/>
          <w:sz w:val="20"/>
          <w:szCs w:val="20"/>
        </w:rPr>
        <w:t xml:space="preserve">blanket </w:t>
      </w:r>
      <w:r w:rsidRPr="003828F0">
        <w:rPr>
          <w:rFonts w:ascii="Arial" w:hAnsi="Arial" w:cs="Arial"/>
          <w:sz w:val="20"/>
          <w:szCs w:val="20"/>
        </w:rPr>
        <w:t xml:space="preserve">fidelity bond or bonds in </w:t>
      </w:r>
      <w:r w:rsidR="00880418" w:rsidRPr="003828F0">
        <w:rPr>
          <w:rFonts w:ascii="Arial" w:hAnsi="Arial" w:cs="Arial"/>
          <w:sz w:val="20"/>
          <w:szCs w:val="20"/>
        </w:rPr>
        <w:t>the minimum amount of</w:t>
      </w:r>
      <w:r w:rsidRPr="003828F0">
        <w:rPr>
          <w:rFonts w:ascii="Arial" w:hAnsi="Arial" w:cs="Arial"/>
          <w:sz w:val="20"/>
          <w:szCs w:val="20"/>
        </w:rPr>
        <w:t xml:space="preserve"> </w:t>
      </w:r>
      <w:r w:rsidR="005F4424" w:rsidRPr="003828F0">
        <w:rPr>
          <w:rFonts w:ascii="Arial" w:hAnsi="Arial" w:cs="Arial"/>
          <w:sz w:val="20"/>
          <w:szCs w:val="20"/>
        </w:rPr>
        <w:t>$</w:t>
      </w:r>
      <w:r w:rsidR="00880418" w:rsidRPr="003828F0">
        <w:rPr>
          <w:rFonts w:ascii="Arial" w:hAnsi="Arial" w:cs="Arial"/>
          <w:sz w:val="20"/>
          <w:szCs w:val="20"/>
        </w:rPr>
        <w:t>XX</w:t>
      </w:r>
      <w:r w:rsidR="002C1A7E" w:rsidRPr="003828F0">
        <w:rPr>
          <w:rFonts w:ascii="Arial" w:hAnsi="Arial" w:cs="Arial"/>
          <w:sz w:val="20"/>
          <w:szCs w:val="20"/>
        </w:rPr>
        <w:t>,000,000</w:t>
      </w:r>
      <w:r w:rsidR="00594A52" w:rsidRPr="003828F0">
        <w:rPr>
          <w:rFonts w:ascii="Arial" w:hAnsi="Arial" w:cs="Arial"/>
          <w:sz w:val="20"/>
          <w:szCs w:val="20"/>
        </w:rPr>
        <w:t xml:space="preserve"> per occurrence</w:t>
      </w:r>
      <w:r w:rsidR="002C1A7E" w:rsidRPr="003828F0">
        <w:rPr>
          <w:rFonts w:ascii="Arial" w:hAnsi="Arial" w:cs="Arial"/>
          <w:sz w:val="20"/>
          <w:szCs w:val="20"/>
        </w:rPr>
        <w:t xml:space="preserve">. </w:t>
      </w:r>
      <w:r w:rsidR="00280D0F" w:rsidRPr="003828F0">
        <w:rPr>
          <w:rFonts w:ascii="Arial" w:hAnsi="Arial" w:cs="Arial"/>
          <w:sz w:val="20"/>
          <w:szCs w:val="20"/>
        </w:rPr>
        <w:t xml:space="preserve"> </w:t>
      </w:r>
      <w:r w:rsidR="00C41B3D" w:rsidRPr="003828F0">
        <w:rPr>
          <w:rFonts w:ascii="Arial" w:hAnsi="Arial" w:cs="Arial"/>
          <w:sz w:val="20"/>
          <w:szCs w:val="20"/>
        </w:rPr>
        <w:t xml:space="preserve">If the Investment </w:t>
      </w:r>
      <w:r w:rsidR="00F809B9">
        <w:rPr>
          <w:rFonts w:ascii="Arial" w:hAnsi="Arial" w:cs="Arial"/>
          <w:sz w:val="20"/>
          <w:szCs w:val="20"/>
        </w:rPr>
        <w:t>Manager</w:t>
      </w:r>
      <w:r w:rsidR="0087754F" w:rsidRPr="003828F0">
        <w:rPr>
          <w:rFonts w:ascii="Arial" w:hAnsi="Arial" w:cs="Arial"/>
          <w:sz w:val="20"/>
          <w:szCs w:val="20"/>
        </w:rPr>
        <w:t xml:space="preserve"> </w:t>
      </w:r>
      <w:r w:rsidR="00C41B3D" w:rsidRPr="003828F0">
        <w:rPr>
          <w:rFonts w:ascii="Arial" w:hAnsi="Arial" w:cs="Arial"/>
          <w:sz w:val="20"/>
          <w:szCs w:val="20"/>
        </w:rPr>
        <w:t xml:space="preserve">maintains a blanket fidelity bond or bonds in an amount greater than the minimum required by this paragraph, </w:t>
      </w:r>
      <w:r w:rsidR="0063557F" w:rsidRPr="003828F0">
        <w:rPr>
          <w:rFonts w:ascii="Arial" w:hAnsi="Arial" w:cs="Arial"/>
          <w:sz w:val="20"/>
          <w:szCs w:val="20"/>
        </w:rPr>
        <w:t xml:space="preserve">then the Investment </w:t>
      </w:r>
      <w:r w:rsidR="00F809B9">
        <w:rPr>
          <w:rFonts w:ascii="Arial" w:hAnsi="Arial" w:cs="Arial"/>
          <w:sz w:val="20"/>
          <w:szCs w:val="20"/>
        </w:rPr>
        <w:t>Manager</w:t>
      </w:r>
      <w:r w:rsidR="0087754F" w:rsidRPr="003828F0">
        <w:rPr>
          <w:rFonts w:ascii="Arial" w:hAnsi="Arial" w:cs="Arial"/>
          <w:sz w:val="20"/>
          <w:szCs w:val="20"/>
        </w:rPr>
        <w:t xml:space="preserve"> </w:t>
      </w:r>
      <w:r w:rsidR="0063557F" w:rsidRPr="003828F0">
        <w:rPr>
          <w:rFonts w:ascii="Arial" w:hAnsi="Arial" w:cs="Arial"/>
          <w:sz w:val="20"/>
          <w:szCs w:val="20"/>
        </w:rPr>
        <w:t>shall maintain such greater amount for the term of this Agreement</w:t>
      </w:r>
      <w:r w:rsidR="00634865" w:rsidRPr="003828F0">
        <w:rPr>
          <w:rFonts w:ascii="Arial" w:hAnsi="Arial" w:cs="Arial"/>
          <w:sz w:val="20"/>
          <w:szCs w:val="20"/>
        </w:rPr>
        <w:t>.</w:t>
      </w:r>
      <w:r w:rsidR="0063557F" w:rsidRPr="003828F0">
        <w:rPr>
          <w:rFonts w:ascii="Arial" w:hAnsi="Arial" w:cs="Arial"/>
          <w:sz w:val="20"/>
          <w:szCs w:val="20"/>
        </w:rPr>
        <w:t xml:space="preserve"> </w:t>
      </w:r>
      <w:r w:rsidR="00B41A5F" w:rsidRPr="003828F0">
        <w:rPr>
          <w:rFonts w:ascii="Arial" w:hAnsi="Arial" w:cs="Arial"/>
          <w:sz w:val="20"/>
          <w:szCs w:val="20"/>
        </w:rPr>
        <w:t xml:space="preserve">In addition, the Investment </w:t>
      </w:r>
      <w:r w:rsidR="00F809B9">
        <w:rPr>
          <w:rFonts w:ascii="Arial" w:hAnsi="Arial" w:cs="Arial"/>
          <w:sz w:val="20"/>
          <w:szCs w:val="20"/>
        </w:rPr>
        <w:t>Manager</w:t>
      </w:r>
      <w:r w:rsidR="00B41A5F" w:rsidRPr="003828F0">
        <w:rPr>
          <w:rFonts w:ascii="Arial" w:hAnsi="Arial" w:cs="Arial"/>
          <w:sz w:val="20"/>
          <w:szCs w:val="20"/>
        </w:rPr>
        <w:t xml:space="preserve"> shall secure and maintain a bond complying with the requirements of ERISA in the amount of $500,000, with the Fund as the </w:t>
      </w:r>
      <w:r w:rsidR="00594A52" w:rsidRPr="003828F0">
        <w:rPr>
          <w:rFonts w:ascii="Arial" w:hAnsi="Arial" w:cs="Arial"/>
          <w:sz w:val="20"/>
          <w:szCs w:val="20"/>
        </w:rPr>
        <w:t>sole additional insured.</w:t>
      </w:r>
      <w:r w:rsidR="00B41A5F" w:rsidRPr="003828F0">
        <w:rPr>
          <w:rFonts w:ascii="Arial" w:hAnsi="Arial" w:cs="Arial"/>
          <w:sz w:val="20"/>
          <w:szCs w:val="20"/>
        </w:rPr>
        <w:t xml:space="preserve"> </w:t>
      </w:r>
      <w:r w:rsidR="00594A52" w:rsidRPr="003828F0">
        <w:rPr>
          <w:rFonts w:ascii="Arial" w:hAnsi="Arial" w:cs="Arial"/>
          <w:sz w:val="20"/>
          <w:szCs w:val="20"/>
        </w:rPr>
        <w:t>Fidelity bond coverage will include coverage for theft, embezzlement, fraud, or misplacement of funds, money, or documents, whether committed by employees or outside parties, acting alone or in collusion with others.  Coverage must also include computer system and voice</w:t>
      </w:r>
      <w:r w:rsidR="008814FE">
        <w:rPr>
          <w:rFonts w:ascii="Arial" w:hAnsi="Arial" w:cs="Arial"/>
          <w:sz w:val="20"/>
          <w:szCs w:val="20"/>
        </w:rPr>
        <w:t>-</w:t>
      </w:r>
      <w:r w:rsidR="00594A52" w:rsidRPr="003828F0">
        <w:rPr>
          <w:rFonts w:ascii="Arial" w:hAnsi="Arial" w:cs="Arial"/>
          <w:sz w:val="20"/>
          <w:szCs w:val="20"/>
        </w:rPr>
        <w:t xml:space="preserve">initiated transfer fraud coverage. The fidelity bond shall not limit the Investment </w:t>
      </w:r>
      <w:r w:rsidR="00F809B9">
        <w:rPr>
          <w:rFonts w:ascii="Arial" w:hAnsi="Arial" w:cs="Arial"/>
          <w:sz w:val="20"/>
          <w:szCs w:val="20"/>
        </w:rPr>
        <w:t>Manager</w:t>
      </w:r>
      <w:r w:rsidR="00594A52" w:rsidRPr="003828F0">
        <w:rPr>
          <w:rFonts w:ascii="Arial" w:hAnsi="Arial" w:cs="Arial"/>
          <w:sz w:val="20"/>
          <w:szCs w:val="20"/>
        </w:rPr>
        <w:t xml:space="preserve">’s obligation to indemnify, defend, or settle any claim. </w:t>
      </w:r>
      <w:r w:rsidR="00B41A5F" w:rsidRPr="003828F0">
        <w:rPr>
          <w:rFonts w:ascii="Arial" w:hAnsi="Arial" w:cs="Arial"/>
          <w:sz w:val="20"/>
          <w:szCs w:val="20"/>
        </w:rPr>
        <w:t xml:space="preserve"> </w:t>
      </w:r>
      <w:bookmarkStart w:id="33" w:name="_Hlk77422540"/>
      <w:r w:rsidR="00594A52" w:rsidRPr="003828F0">
        <w:rPr>
          <w:rFonts w:ascii="Arial" w:hAnsi="Arial" w:cs="Arial"/>
          <w:sz w:val="20"/>
          <w:szCs w:val="20"/>
        </w:rPr>
        <w:t>C</w:t>
      </w:r>
      <w:r w:rsidRPr="003828F0">
        <w:rPr>
          <w:rFonts w:ascii="Arial" w:hAnsi="Arial" w:cs="Arial"/>
          <w:sz w:val="20"/>
          <w:szCs w:val="20"/>
        </w:rPr>
        <w:t>e</w:t>
      </w:r>
      <w:r w:rsidR="00B41A5F" w:rsidRPr="003828F0">
        <w:rPr>
          <w:rFonts w:ascii="Arial" w:hAnsi="Arial" w:cs="Arial"/>
          <w:sz w:val="20"/>
          <w:szCs w:val="20"/>
        </w:rPr>
        <w:t>rtificate</w:t>
      </w:r>
      <w:r w:rsidR="00594A52" w:rsidRPr="003828F0">
        <w:rPr>
          <w:rFonts w:ascii="Arial" w:hAnsi="Arial" w:cs="Arial"/>
          <w:sz w:val="20"/>
          <w:szCs w:val="20"/>
        </w:rPr>
        <w:t>s</w:t>
      </w:r>
      <w:r w:rsidR="00B41A5F" w:rsidRPr="003828F0">
        <w:rPr>
          <w:rFonts w:ascii="Arial" w:hAnsi="Arial" w:cs="Arial"/>
          <w:sz w:val="20"/>
          <w:szCs w:val="20"/>
        </w:rPr>
        <w:t xml:space="preserve"> </w:t>
      </w:r>
      <w:r w:rsidR="00594A52" w:rsidRPr="003828F0">
        <w:rPr>
          <w:rFonts w:ascii="Arial" w:hAnsi="Arial" w:cs="Arial"/>
          <w:sz w:val="20"/>
          <w:szCs w:val="20"/>
        </w:rPr>
        <w:t>of coverage naming the Fund as an additional insured</w:t>
      </w:r>
      <w:r w:rsidRPr="003828F0">
        <w:rPr>
          <w:rFonts w:ascii="Arial" w:hAnsi="Arial" w:cs="Arial"/>
          <w:sz w:val="20"/>
          <w:szCs w:val="20"/>
        </w:rPr>
        <w:t xml:space="preserve"> shall be provided to the </w:t>
      </w:r>
      <w:r w:rsidR="003B571C" w:rsidRPr="003828F0">
        <w:rPr>
          <w:rFonts w:ascii="Arial" w:hAnsi="Arial" w:cs="Arial"/>
          <w:sz w:val="20"/>
          <w:szCs w:val="20"/>
        </w:rPr>
        <w:t>Board</w:t>
      </w:r>
      <w:r w:rsidRPr="003828F0">
        <w:rPr>
          <w:rFonts w:ascii="Arial" w:hAnsi="Arial" w:cs="Arial"/>
          <w:sz w:val="20"/>
          <w:szCs w:val="20"/>
        </w:rPr>
        <w:t xml:space="preserve"> </w:t>
      </w:r>
      <w:r w:rsidR="00B41A5F" w:rsidRPr="003828F0">
        <w:rPr>
          <w:rFonts w:ascii="Arial" w:hAnsi="Arial" w:cs="Arial"/>
          <w:sz w:val="20"/>
          <w:szCs w:val="20"/>
        </w:rPr>
        <w:t xml:space="preserve">in </w:t>
      </w:r>
      <w:r w:rsidR="00880418" w:rsidRPr="003828F0">
        <w:rPr>
          <w:rFonts w:ascii="Arial" w:hAnsi="Arial" w:cs="Arial"/>
          <w:sz w:val="20"/>
          <w:szCs w:val="20"/>
        </w:rPr>
        <w:t>___________</w:t>
      </w:r>
      <w:r w:rsidR="00B41A5F" w:rsidRPr="003828F0">
        <w:rPr>
          <w:rFonts w:ascii="Arial" w:hAnsi="Arial" w:cs="Arial"/>
          <w:sz w:val="20"/>
          <w:szCs w:val="20"/>
        </w:rPr>
        <w:t xml:space="preserve"> of each year</w:t>
      </w:r>
      <w:r w:rsidR="006401E4" w:rsidRPr="003828F0">
        <w:rPr>
          <w:rFonts w:ascii="Arial" w:hAnsi="Arial" w:cs="Arial"/>
          <w:sz w:val="20"/>
          <w:szCs w:val="20"/>
        </w:rPr>
        <w:t>.</w:t>
      </w:r>
      <w:r w:rsidR="00280D0F" w:rsidRPr="003828F0">
        <w:rPr>
          <w:rFonts w:ascii="Arial" w:hAnsi="Arial" w:cs="Arial"/>
          <w:sz w:val="20"/>
          <w:szCs w:val="20"/>
        </w:rPr>
        <w:t xml:space="preserve"> </w:t>
      </w:r>
      <w:r w:rsidRPr="003828F0">
        <w:rPr>
          <w:rFonts w:ascii="Arial" w:hAnsi="Arial" w:cs="Arial"/>
          <w:sz w:val="20"/>
          <w:szCs w:val="20"/>
        </w:rPr>
        <w:t xml:space="preserve"> </w:t>
      </w:r>
      <w:r w:rsidR="00880418" w:rsidRPr="003828F0">
        <w:rPr>
          <w:rFonts w:ascii="Arial" w:hAnsi="Arial" w:cs="Arial"/>
          <w:sz w:val="20"/>
          <w:szCs w:val="20"/>
        </w:rPr>
        <w:t xml:space="preserve"> </w:t>
      </w:r>
    </w:p>
    <w:bookmarkEnd w:id="33"/>
    <w:p w14:paraId="510945EF" w14:textId="77777777" w:rsidR="005F4424" w:rsidRPr="003828F0" w:rsidRDefault="00880418"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it shall secure and maintain at all times during the term of this Agreement, and for a period of five (5) years thereafter, a </w:t>
      </w:r>
      <w:r w:rsidR="00731920" w:rsidRPr="003828F0">
        <w:rPr>
          <w:rFonts w:ascii="Arial" w:hAnsi="Arial" w:cs="Arial"/>
          <w:sz w:val="20"/>
          <w:szCs w:val="20"/>
        </w:rPr>
        <w:t>privacy and network security liability insurance policy (commonly known as a “</w:t>
      </w:r>
      <w:r w:rsidRPr="003828F0">
        <w:rPr>
          <w:rFonts w:ascii="Arial" w:hAnsi="Arial" w:cs="Arial"/>
          <w:sz w:val="20"/>
          <w:szCs w:val="20"/>
        </w:rPr>
        <w:t>cyber security policy</w:t>
      </w:r>
      <w:r w:rsidR="00731920" w:rsidRPr="003828F0">
        <w:rPr>
          <w:rFonts w:ascii="Arial" w:hAnsi="Arial" w:cs="Arial"/>
          <w:sz w:val="20"/>
          <w:szCs w:val="20"/>
        </w:rPr>
        <w:t xml:space="preserve">”) </w:t>
      </w:r>
      <w:r w:rsidR="00B017AB" w:rsidRPr="003828F0">
        <w:rPr>
          <w:rFonts w:ascii="Arial" w:hAnsi="Arial" w:cs="Arial"/>
          <w:sz w:val="20"/>
          <w:szCs w:val="20"/>
        </w:rPr>
        <w:t xml:space="preserve">in the minimum amount of $XX,000,000, </w:t>
      </w:r>
      <w:r w:rsidR="00731920" w:rsidRPr="003828F0">
        <w:rPr>
          <w:rFonts w:ascii="Arial" w:hAnsi="Arial" w:cs="Arial"/>
          <w:sz w:val="20"/>
          <w:szCs w:val="20"/>
        </w:rPr>
        <w:t xml:space="preserve">per occurrence and in the aggregate.  </w:t>
      </w:r>
      <w:bookmarkStart w:id="34" w:name="_Hlk77422771"/>
      <w:r w:rsidR="00731920" w:rsidRPr="003828F0">
        <w:rPr>
          <w:rFonts w:ascii="Arial" w:hAnsi="Arial" w:cs="Arial"/>
          <w:sz w:val="20"/>
          <w:szCs w:val="20"/>
        </w:rPr>
        <w:t xml:space="preserve">The policy shall be a claims-made program with any prior acts exclusion predating the date of this Agreement.  </w:t>
      </w:r>
      <w:bookmarkEnd w:id="34"/>
      <w:r w:rsidR="00B017AB" w:rsidRPr="003828F0">
        <w:rPr>
          <w:rFonts w:ascii="Arial" w:hAnsi="Arial" w:cs="Arial"/>
          <w:sz w:val="20"/>
          <w:szCs w:val="20"/>
        </w:rPr>
        <w:t xml:space="preserve">Certificates of coverage naming the Fund as an additional insured shall be provided to the Board in ___________ of each year.   </w:t>
      </w:r>
    </w:p>
    <w:p w14:paraId="6BCCD3CA" w14:textId="7729788B" w:rsidR="005F4424" w:rsidRPr="003828F0" w:rsidRDefault="006A4E70"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0087754F" w:rsidRPr="003828F0">
        <w:rPr>
          <w:rFonts w:ascii="Arial" w:hAnsi="Arial" w:cs="Arial"/>
          <w:sz w:val="20"/>
          <w:szCs w:val="20"/>
        </w:rPr>
        <w:t xml:space="preserve"> </w:t>
      </w:r>
      <w:r w:rsidR="00B41A5F" w:rsidRPr="003828F0">
        <w:rPr>
          <w:rFonts w:ascii="Arial" w:hAnsi="Arial" w:cs="Arial"/>
          <w:sz w:val="20"/>
          <w:szCs w:val="20"/>
        </w:rPr>
        <w:t>rep</w:t>
      </w:r>
      <w:r w:rsidR="00E441FB" w:rsidRPr="003828F0">
        <w:rPr>
          <w:rFonts w:ascii="Arial" w:hAnsi="Arial" w:cs="Arial"/>
          <w:sz w:val="20"/>
          <w:szCs w:val="20"/>
        </w:rPr>
        <w:t xml:space="preserve">resents and warrants that it </w:t>
      </w:r>
      <w:r w:rsidRPr="003828F0">
        <w:rPr>
          <w:rFonts w:ascii="Arial" w:hAnsi="Arial" w:cs="Arial"/>
          <w:sz w:val="20"/>
          <w:szCs w:val="20"/>
        </w:rPr>
        <w:t xml:space="preserve">shall secure and maintain </w:t>
      </w:r>
      <w:r w:rsidR="00B41A5F" w:rsidRPr="003828F0">
        <w:rPr>
          <w:rFonts w:ascii="Arial" w:hAnsi="Arial" w:cs="Arial"/>
          <w:sz w:val="20"/>
          <w:szCs w:val="20"/>
        </w:rPr>
        <w:t>at all times</w:t>
      </w:r>
      <w:r w:rsidR="00597125" w:rsidRPr="003828F0">
        <w:rPr>
          <w:rFonts w:ascii="Arial" w:hAnsi="Arial" w:cs="Arial"/>
          <w:sz w:val="20"/>
          <w:szCs w:val="20"/>
        </w:rPr>
        <w:t xml:space="preserve"> during the term of this Agreement, and for a period of five (5) years thereafter,</w:t>
      </w:r>
      <w:r w:rsidR="00B41A5F" w:rsidRPr="003828F0">
        <w:rPr>
          <w:rFonts w:ascii="Arial" w:hAnsi="Arial" w:cs="Arial"/>
          <w:sz w:val="20"/>
          <w:szCs w:val="20"/>
        </w:rPr>
        <w:t xml:space="preserve"> </w:t>
      </w:r>
      <w:r w:rsidR="00B017AB" w:rsidRPr="003828F0">
        <w:rPr>
          <w:rFonts w:ascii="Arial" w:hAnsi="Arial" w:cs="Arial"/>
          <w:sz w:val="20"/>
          <w:szCs w:val="20"/>
        </w:rPr>
        <w:t>professional liability insurance (commonly known as “</w:t>
      </w:r>
      <w:r w:rsidRPr="003828F0">
        <w:rPr>
          <w:rFonts w:ascii="Arial" w:hAnsi="Arial" w:cs="Arial"/>
          <w:sz w:val="20"/>
          <w:szCs w:val="20"/>
        </w:rPr>
        <w:t>errors and omissions</w:t>
      </w:r>
      <w:r w:rsidR="00B017AB" w:rsidRPr="003828F0">
        <w:rPr>
          <w:rFonts w:ascii="Arial" w:hAnsi="Arial" w:cs="Arial"/>
          <w:sz w:val="20"/>
          <w:szCs w:val="20"/>
        </w:rPr>
        <w:t>”</w:t>
      </w:r>
      <w:r w:rsidRPr="003828F0">
        <w:rPr>
          <w:rFonts w:ascii="Arial" w:hAnsi="Arial" w:cs="Arial"/>
          <w:sz w:val="20"/>
          <w:szCs w:val="20"/>
        </w:rPr>
        <w:t xml:space="preserve"> insurance</w:t>
      </w:r>
      <w:r w:rsidR="00B017AB" w:rsidRPr="003828F0">
        <w:rPr>
          <w:rFonts w:ascii="Arial" w:hAnsi="Arial" w:cs="Arial"/>
          <w:sz w:val="20"/>
          <w:szCs w:val="20"/>
        </w:rPr>
        <w:t>)</w:t>
      </w:r>
      <w:r w:rsidRPr="003828F0">
        <w:rPr>
          <w:rFonts w:ascii="Arial" w:hAnsi="Arial" w:cs="Arial"/>
          <w:sz w:val="20"/>
          <w:szCs w:val="20"/>
        </w:rPr>
        <w:t xml:space="preserve"> </w:t>
      </w:r>
      <w:r w:rsidR="00597125" w:rsidRPr="003828F0">
        <w:rPr>
          <w:rFonts w:ascii="Arial" w:hAnsi="Arial" w:cs="Arial"/>
          <w:sz w:val="20"/>
          <w:szCs w:val="20"/>
        </w:rPr>
        <w:t xml:space="preserve">in </w:t>
      </w:r>
      <w:r w:rsidR="00880418" w:rsidRPr="003828F0">
        <w:rPr>
          <w:rFonts w:ascii="Arial" w:hAnsi="Arial" w:cs="Arial"/>
          <w:sz w:val="20"/>
          <w:szCs w:val="20"/>
        </w:rPr>
        <w:t>the minimum</w:t>
      </w:r>
      <w:r w:rsidR="00597125" w:rsidRPr="003828F0">
        <w:rPr>
          <w:rFonts w:ascii="Arial" w:hAnsi="Arial" w:cs="Arial"/>
          <w:sz w:val="20"/>
          <w:szCs w:val="20"/>
        </w:rPr>
        <w:t xml:space="preserve"> amount </w:t>
      </w:r>
      <w:r w:rsidR="00FB3F43" w:rsidRPr="003828F0">
        <w:rPr>
          <w:rFonts w:ascii="Arial" w:hAnsi="Arial" w:cs="Arial"/>
          <w:sz w:val="20"/>
          <w:szCs w:val="20"/>
        </w:rPr>
        <w:t>of</w:t>
      </w:r>
      <w:r w:rsidRPr="003828F0">
        <w:rPr>
          <w:rFonts w:ascii="Arial" w:hAnsi="Arial" w:cs="Arial"/>
          <w:sz w:val="20"/>
          <w:szCs w:val="20"/>
        </w:rPr>
        <w:t xml:space="preserve"> $</w:t>
      </w:r>
      <w:r w:rsidR="00880418" w:rsidRPr="003828F0">
        <w:rPr>
          <w:rFonts w:ascii="Arial" w:hAnsi="Arial" w:cs="Arial"/>
          <w:sz w:val="20"/>
          <w:szCs w:val="20"/>
        </w:rPr>
        <w:t>XX</w:t>
      </w:r>
      <w:r w:rsidRPr="003828F0">
        <w:rPr>
          <w:rFonts w:ascii="Arial" w:hAnsi="Arial" w:cs="Arial"/>
          <w:sz w:val="20"/>
          <w:szCs w:val="20"/>
        </w:rPr>
        <w:t>,000,000</w:t>
      </w:r>
      <w:r w:rsidR="00597125" w:rsidRPr="003828F0">
        <w:rPr>
          <w:rFonts w:ascii="Arial" w:hAnsi="Arial" w:cs="Arial"/>
          <w:sz w:val="20"/>
          <w:szCs w:val="20"/>
        </w:rPr>
        <w:t xml:space="preserve">, </w:t>
      </w:r>
      <w:r w:rsidR="00B017AB" w:rsidRPr="003828F0">
        <w:rPr>
          <w:rFonts w:ascii="Arial" w:hAnsi="Arial" w:cs="Arial"/>
          <w:sz w:val="20"/>
          <w:szCs w:val="20"/>
        </w:rPr>
        <w:t xml:space="preserve">per occurrence and in the aggregate, </w:t>
      </w:r>
      <w:r w:rsidR="00597125" w:rsidRPr="003828F0">
        <w:rPr>
          <w:rFonts w:ascii="Arial" w:hAnsi="Arial" w:cs="Arial"/>
          <w:sz w:val="20"/>
          <w:szCs w:val="20"/>
        </w:rPr>
        <w:t>plus $</w:t>
      </w:r>
      <w:r w:rsidR="00B017AB" w:rsidRPr="003828F0">
        <w:rPr>
          <w:rFonts w:ascii="Arial" w:hAnsi="Arial" w:cs="Arial"/>
          <w:sz w:val="20"/>
          <w:szCs w:val="20"/>
        </w:rPr>
        <w:t>XX</w:t>
      </w:r>
      <w:r w:rsidR="00597125" w:rsidRPr="003828F0">
        <w:rPr>
          <w:rFonts w:ascii="Arial" w:hAnsi="Arial" w:cs="Arial"/>
          <w:sz w:val="20"/>
          <w:szCs w:val="20"/>
        </w:rPr>
        <w:t xml:space="preserve"> million for each $100 million or fraction thereof that the market value of the </w:t>
      </w:r>
      <w:r w:rsidR="00880418" w:rsidRPr="003828F0">
        <w:rPr>
          <w:rFonts w:ascii="Arial" w:hAnsi="Arial" w:cs="Arial"/>
          <w:sz w:val="20"/>
          <w:szCs w:val="20"/>
        </w:rPr>
        <w:t>Sub-Account</w:t>
      </w:r>
      <w:r w:rsidR="00597125" w:rsidRPr="003828F0">
        <w:rPr>
          <w:rFonts w:ascii="Arial" w:hAnsi="Arial" w:cs="Arial"/>
          <w:sz w:val="20"/>
          <w:szCs w:val="20"/>
        </w:rPr>
        <w:t xml:space="preserve"> exceeds $100 million</w:t>
      </w:r>
      <w:r w:rsidR="00310CCD" w:rsidRPr="003828F0">
        <w:rPr>
          <w:rFonts w:ascii="Arial" w:hAnsi="Arial" w:cs="Arial"/>
          <w:sz w:val="20"/>
          <w:szCs w:val="20"/>
        </w:rPr>
        <w:t>.</w:t>
      </w:r>
      <w:r w:rsidR="00280D0F" w:rsidRPr="003828F0">
        <w:rPr>
          <w:rFonts w:ascii="Arial" w:hAnsi="Arial" w:cs="Arial"/>
          <w:sz w:val="20"/>
          <w:szCs w:val="20"/>
        </w:rPr>
        <w:t xml:space="preserve">  </w:t>
      </w:r>
      <w:r w:rsidR="00597125" w:rsidRPr="003828F0">
        <w:rPr>
          <w:rFonts w:ascii="Arial" w:hAnsi="Arial" w:cs="Arial"/>
          <w:sz w:val="20"/>
          <w:szCs w:val="20"/>
        </w:rPr>
        <w:t xml:space="preserve">If the Investment </w:t>
      </w:r>
      <w:r w:rsidR="00F809B9">
        <w:rPr>
          <w:rFonts w:ascii="Arial" w:hAnsi="Arial" w:cs="Arial"/>
          <w:sz w:val="20"/>
          <w:szCs w:val="20"/>
        </w:rPr>
        <w:t>Manager</w:t>
      </w:r>
      <w:r w:rsidR="00597125" w:rsidRPr="003828F0">
        <w:rPr>
          <w:rFonts w:ascii="Arial" w:hAnsi="Arial" w:cs="Arial"/>
          <w:sz w:val="20"/>
          <w:szCs w:val="20"/>
        </w:rPr>
        <w:t xml:space="preserve"> maintains errors and omissions </w:t>
      </w:r>
      <w:r w:rsidR="00597125" w:rsidRPr="003828F0">
        <w:rPr>
          <w:rFonts w:ascii="Arial" w:hAnsi="Arial" w:cs="Arial"/>
          <w:sz w:val="20"/>
          <w:szCs w:val="20"/>
        </w:rPr>
        <w:lastRenderedPageBreak/>
        <w:t xml:space="preserve">insurance in an amount greater than the minimum required by this subparagraph, the Investment </w:t>
      </w:r>
      <w:r w:rsidR="00F809B9">
        <w:rPr>
          <w:rFonts w:ascii="Arial" w:hAnsi="Arial" w:cs="Arial"/>
          <w:sz w:val="20"/>
          <w:szCs w:val="20"/>
        </w:rPr>
        <w:t>Manager</w:t>
      </w:r>
      <w:r w:rsidR="00597125" w:rsidRPr="003828F0">
        <w:rPr>
          <w:rFonts w:ascii="Arial" w:hAnsi="Arial" w:cs="Arial"/>
          <w:sz w:val="20"/>
          <w:szCs w:val="20"/>
        </w:rPr>
        <w:t xml:space="preserve"> shall maintain such greater amount for the term of this Agreement.</w:t>
      </w:r>
      <w:r w:rsidR="00B017AB" w:rsidRPr="003828F0">
        <w:rPr>
          <w:rFonts w:ascii="Arial" w:hAnsi="Arial" w:cs="Arial"/>
          <w:sz w:val="20"/>
          <w:szCs w:val="20"/>
        </w:rPr>
        <w:t xml:space="preserve">   </w:t>
      </w:r>
      <w:r w:rsidR="00280D0F" w:rsidRPr="003828F0">
        <w:rPr>
          <w:rFonts w:ascii="Arial" w:hAnsi="Arial" w:cs="Arial"/>
          <w:sz w:val="20"/>
          <w:szCs w:val="20"/>
        </w:rPr>
        <w:t xml:space="preserve"> </w:t>
      </w:r>
      <w:r w:rsidRPr="003828F0">
        <w:rPr>
          <w:rFonts w:ascii="Arial" w:hAnsi="Arial" w:cs="Arial"/>
          <w:sz w:val="20"/>
          <w:szCs w:val="20"/>
        </w:rPr>
        <w:t xml:space="preserve"> </w:t>
      </w:r>
    </w:p>
    <w:p w14:paraId="2BE5D0CA" w14:textId="541EC465" w:rsidR="005F4424" w:rsidRPr="003828F0" w:rsidRDefault="00FF7004" w:rsidP="00F809B9">
      <w:pPr>
        <w:numPr>
          <w:ilvl w:val="0"/>
          <w:numId w:val="1"/>
        </w:numPr>
        <w:spacing w:line="480" w:lineRule="auto"/>
        <w:jc w:val="both"/>
        <w:rPr>
          <w:rFonts w:ascii="Arial" w:hAnsi="Arial" w:cs="Arial"/>
          <w:sz w:val="20"/>
          <w:szCs w:val="20"/>
        </w:rPr>
      </w:pPr>
      <w:r w:rsidRPr="00EB5A59">
        <w:rPr>
          <w:rFonts w:ascii="Arial" w:hAnsi="Arial" w:cs="Arial"/>
          <w:sz w:val="20"/>
          <w:szCs w:val="20"/>
        </w:rPr>
        <w:t>The Investment Manager agrees that</w:t>
      </w:r>
      <w:r w:rsidR="00EB5A59" w:rsidRPr="00EB5A59">
        <w:rPr>
          <w:rFonts w:ascii="Arial" w:hAnsi="Arial" w:cs="Arial"/>
          <w:sz w:val="20"/>
          <w:szCs w:val="20"/>
        </w:rPr>
        <w:t xml:space="preserve"> </w:t>
      </w:r>
      <w:r w:rsidR="00453B7E" w:rsidRPr="00B1415B">
        <w:rPr>
          <w:rFonts w:ascii="Arial" w:hAnsi="Arial" w:cs="Arial"/>
          <w:sz w:val="20"/>
          <w:szCs w:val="20"/>
        </w:rPr>
        <w:t xml:space="preserve">its insurance shall be primary, that it shall waive recourse against Investor’s insurance, and that </w:t>
      </w:r>
      <w:r w:rsidR="00EB5A59" w:rsidRPr="00B1415B">
        <w:rPr>
          <w:rFonts w:ascii="Arial" w:hAnsi="Arial" w:cs="Arial"/>
          <w:sz w:val="20"/>
          <w:szCs w:val="20"/>
        </w:rPr>
        <w:t xml:space="preserve">its insurance shall be a claims-made program with </w:t>
      </w:r>
      <w:r w:rsidR="00453B7E" w:rsidRPr="00B1415B">
        <w:rPr>
          <w:rFonts w:ascii="Arial" w:hAnsi="Arial" w:cs="Arial"/>
          <w:sz w:val="20"/>
          <w:szCs w:val="20"/>
        </w:rPr>
        <w:t>no “prior acts” exclusion</w:t>
      </w:r>
      <w:r w:rsidR="00EB5A59" w:rsidRPr="00B1415B">
        <w:rPr>
          <w:rFonts w:ascii="Arial" w:hAnsi="Arial" w:cs="Arial"/>
          <w:sz w:val="20"/>
          <w:szCs w:val="20"/>
        </w:rPr>
        <w:t xml:space="preserve">.  </w:t>
      </w:r>
      <w:r w:rsidRPr="00EB5A59">
        <w:rPr>
          <w:rFonts w:ascii="Arial" w:hAnsi="Arial" w:cs="Arial"/>
          <w:sz w:val="20"/>
          <w:szCs w:val="20"/>
        </w:rPr>
        <w:t xml:space="preserve">Certificate(s) of coverage naming the Fund as an additional insured shall be provided to the Board </w:t>
      </w:r>
      <w:r w:rsidR="00EB5A59" w:rsidRPr="00EB5A59">
        <w:rPr>
          <w:rFonts w:ascii="Arial" w:hAnsi="Arial" w:cs="Arial"/>
          <w:sz w:val="20"/>
          <w:szCs w:val="20"/>
        </w:rPr>
        <w:t>annually</w:t>
      </w:r>
      <w:r w:rsidRPr="003828F0">
        <w:rPr>
          <w:rFonts w:ascii="Arial" w:hAnsi="Arial" w:cs="Arial"/>
          <w:sz w:val="20"/>
          <w:szCs w:val="20"/>
        </w:rPr>
        <w:t>.</w:t>
      </w:r>
      <w:r w:rsidR="00EB5A59">
        <w:rPr>
          <w:rFonts w:ascii="Arial" w:hAnsi="Arial" w:cs="Arial"/>
          <w:sz w:val="20"/>
          <w:szCs w:val="20"/>
        </w:rPr>
        <w:t xml:space="preserve">  </w:t>
      </w:r>
      <w:r w:rsidR="00250FC3" w:rsidRPr="003828F0">
        <w:rPr>
          <w:rFonts w:ascii="Arial" w:hAnsi="Arial" w:cs="Arial"/>
          <w:sz w:val="20"/>
          <w:szCs w:val="20"/>
        </w:rPr>
        <w:t xml:space="preserve">The Investment </w:t>
      </w:r>
      <w:r w:rsidR="00F809B9">
        <w:rPr>
          <w:rFonts w:ascii="Arial" w:hAnsi="Arial" w:cs="Arial"/>
          <w:sz w:val="20"/>
          <w:szCs w:val="20"/>
        </w:rPr>
        <w:t>Manager</w:t>
      </w:r>
      <w:r w:rsidR="00250FC3" w:rsidRPr="003828F0">
        <w:rPr>
          <w:rFonts w:ascii="Arial" w:hAnsi="Arial" w:cs="Arial"/>
          <w:sz w:val="20"/>
          <w:szCs w:val="20"/>
        </w:rPr>
        <w:t xml:space="preserve"> agrees to provide notice within seven (7) days of receipt of a notice of cancellation of </w:t>
      </w:r>
      <w:r w:rsidR="0045498F" w:rsidRPr="003828F0">
        <w:rPr>
          <w:rFonts w:ascii="Arial" w:hAnsi="Arial" w:cs="Arial"/>
          <w:sz w:val="20"/>
          <w:szCs w:val="20"/>
        </w:rPr>
        <w:t xml:space="preserve">any bond or policy required hereunder. </w:t>
      </w:r>
      <w:r w:rsidR="00250FC3" w:rsidRPr="003828F0">
        <w:rPr>
          <w:rFonts w:ascii="Arial" w:hAnsi="Arial" w:cs="Arial"/>
          <w:sz w:val="20"/>
          <w:szCs w:val="20"/>
        </w:rPr>
        <w:t xml:space="preserve">  </w:t>
      </w:r>
    </w:p>
    <w:p w14:paraId="2A879825" w14:textId="7FFF8EF6" w:rsidR="005F4424" w:rsidRPr="003828F0" w:rsidRDefault="00E441FB"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to</w:t>
      </w:r>
      <w:r w:rsidR="00DD72A1" w:rsidRPr="003828F0">
        <w:rPr>
          <w:rFonts w:ascii="Arial" w:hAnsi="Arial" w:cs="Arial"/>
          <w:sz w:val="20"/>
          <w:szCs w:val="20"/>
        </w:rPr>
        <w:t xml:space="preserve"> notify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w:t>
      </w:r>
      <w:r w:rsidR="00310CCD" w:rsidRPr="003828F0">
        <w:rPr>
          <w:rFonts w:ascii="Arial" w:hAnsi="Arial" w:cs="Arial"/>
          <w:sz w:val="20"/>
          <w:szCs w:val="20"/>
        </w:rPr>
        <w:t xml:space="preserve"> </w:t>
      </w:r>
      <w:r w:rsidR="00DD72A1" w:rsidRPr="003828F0">
        <w:rPr>
          <w:rFonts w:ascii="Arial" w:hAnsi="Arial" w:cs="Arial"/>
          <w:sz w:val="20"/>
          <w:szCs w:val="20"/>
        </w:rPr>
        <w:t xml:space="preserve">in writing within five (5) business days of any material changes in </w:t>
      </w:r>
      <w:bookmarkStart w:id="35" w:name="_DV_C20"/>
      <w:r w:rsidR="00DD72A1" w:rsidRPr="003828F0">
        <w:rPr>
          <w:rStyle w:val="DeltaViewInsertion"/>
          <w:rFonts w:ascii="Arial" w:hAnsi="Arial" w:cs="Arial"/>
          <w:b w:val="0"/>
          <w:color w:val="auto"/>
          <w:sz w:val="20"/>
          <w:szCs w:val="20"/>
          <w:u w:val="none"/>
        </w:rPr>
        <w:t>the portfolio manager</w:t>
      </w:r>
      <w:r w:rsidR="0045498F" w:rsidRPr="003828F0">
        <w:rPr>
          <w:rStyle w:val="DeltaViewInsertion"/>
          <w:rFonts w:ascii="Arial" w:hAnsi="Arial" w:cs="Arial"/>
          <w:b w:val="0"/>
          <w:color w:val="auto"/>
          <w:sz w:val="20"/>
          <w:szCs w:val="20"/>
          <w:u w:val="none"/>
        </w:rPr>
        <w:t>(s)</w:t>
      </w:r>
      <w:r w:rsidR="00DD72A1" w:rsidRPr="003828F0">
        <w:rPr>
          <w:rStyle w:val="DeltaViewInsertion"/>
          <w:rFonts w:ascii="Arial" w:hAnsi="Arial" w:cs="Arial"/>
          <w:b w:val="0"/>
          <w:color w:val="auto"/>
          <w:sz w:val="20"/>
          <w:szCs w:val="20"/>
          <w:u w:val="none"/>
        </w:rPr>
        <w:t xml:space="preserve"> for</w:t>
      </w:r>
      <w:bookmarkStart w:id="36" w:name="_DV_M38"/>
      <w:bookmarkEnd w:id="35"/>
      <w:bookmarkEnd w:id="36"/>
      <w:r w:rsidR="00DD72A1" w:rsidRPr="003828F0">
        <w:rPr>
          <w:rFonts w:ascii="Arial" w:hAnsi="Arial" w:cs="Arial"/>
          <w:sz w:val="20"/>
          <w:szCs w:val="20"/>
        </w:rPr>
        <w:t xml:space="preserve"> the Sub-Account</w:t>
      </w:r>
      <w:bookmarkStart w:id="37" w:name="_DV_M40"/>
      <w:bookmarkEnd w:id="37"/>
      <w:r w:rsidR="00610763" w:rsidRPr="003828F0">
        <w:rPr>
          <w:rFonts w:ascii="Arial" w:hAnsi="Arial" w:cs="Arial"/>
          <w:sz w:val="20"/>
          <w:szCs w:val="20"/>
        </w:rPr>
        <w:t xml:space="preserve"> </w:t>
      </w:r>
      <w:r w:rsidR="00610763" w:rsidRPr="003828F0">
        <w:rPr>
          <w:rStyle w:val="DeltaViewInsertion"/>
          <w:rFonts w:ascii="Arial" w:hAnsi="Arial" w:cs="Arial"/>
          <w:b w:val="0"/>
          <w:color w:val="auto"/>
          <w:sz w:val="20"/>
          <w:szCs w:val="20"/>
          <w:u w:val="none"/>
        </w:rPr>
        <w:t xml:space="preserve">or </w:t>
      </w:r>
      <w:r w:rsidR="004B1BC0" w:rsidRPr="003828F0">
        <w:rPr>
          <w:rStyle w:val="DeltaViewInsertion"/>
          <w:rFonts w:ascii="Arial" w:hAnsi="Arial" w:cs="Arial"/>
          <w:b w:val="0"/>
          <w:color w:val="auto"/>
          <w:sz w:val="20"/>
          <w:szCs w:val="20"/>
          <w:u w:val="none"/>
        </w:rPr>
        <w:t xml:space="preserve">of </w:t>
      </w:r>
      <w:r w:rsidR="00610763" w:rsidRPr="003828F0">
        <w:rPr>
          <w:rStyle w:val="DeltaViewInsertion"/>
          <w:rFonts w:ascii="Arial" w:hAnsi="Arial" w:cs="Arial"/>
          <w:b w:val="0"/>
          <w:color w:val="auto"/>
          <w:sz w:val="20"/>
          <w:szCs w:val="20"/>
          <w:u w:val="none"/>
        </w:rPr>
        <w:t>any</w:t>
      </w:r>
      <w:r w:rsidR="00DD72A1" w:rsidRPr="003828F0">
        <w:rPr>
          <w:rFonts w:ascii="Arial" w:hAnsi="Arial" w:cs="Arial"/>
          <w:sz w:val="20"/>
          <w:szCs w:val="20"/>
        </w:rPr>
        <w:t xml:space="preserve"> legal </w:t>
      </w:r>
      <w:r w:rsidR="00CE51A7">
        <w:rPr>
          <w:rFonts w:ascii="Arial" w:hAnsi="Arial" w:cs="Arial"/>
          <w:sz w:val="20"/>
          <w:szCs w:val="20"/>
        </w:rPr>
        <w:t xml:space="preserve">or regulatory </w:t>
      </w:r>
      <w:r w:rsidR="00DD72A1" w:rsidRPr="003828F0">
        <w:rPr>
          <w:rFonts w:ascii="Arial" w:hAnsi="Arial" w:cs="Arial"/>
          <w:sz w:val="20"/>
          <w:szCs w:val="20"/>
        </w:rPr>
        <w:t xml:space="preserve">actions instituted against </w:t>
      </w:r>
      <w:r w:rsidR="00310CCD"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involvi</w:t>
      </w:r>
      <w:r w:rsidR="00707C61" w:rsidRPr="003828F0">
        <w:rPr>
          <w:rFonts w:ascii="Arial" w:hAnsi="Arial" w:cs="Arial"/>
          <w:sz w:val="20"/>
          <w:szCs w:val="20"/>
        </w:rPr>
        <w:t>ng the investment of securities</w:t>
      </w:r>
      <w:r w:rsidR="00DD72A1" w:rsidRPr="003828F0">
        <w:rPr>
          <w:rFonts w:ascii="Arial" w:hAnsi="Arial" w:cs="Arial"/>
          <w:sz w:val="20"/>
          <w:szCs w:val="20"/>
        </w:rPr>
        <w:t xml:space="preserve"> or</w:t>
      </w:r>
      <w:r w:rsidR="0045498F" w:rsidRPr="003828F0">
        <w:rPr>
          <w:rFonts w:ascii="Arial" w:hAnsi="Arial" w:cs="Arial"/>
          <w:sz w:val="20"/>
          <w:szCs w:val="20"/>
        </w:rPr>
        <w:t>, to the extent allowed by law,</w:t>
      </w:r>
      <w:r w:rsidR="00DD72A1" w:rsidRPr="003828F0">
        <w:rPr>
          <w:rFonts w:ascii="Arial" w:hAnsi="Arial" w:cs="Arial"/>
          <w:sz w:val="20"/>
          <w:szCs w:val="20"/>
        </w:rPr>
        <w:t xml:space="preserve"> of </w:t>
      </w:r>
      <w:bookmarkStart w:id="38" w:name="_DV_M41"/>
      <w:bookmarkEnd w:id="38"/>
      <w:r w:rsidR="00C61F24" w:rsidRPr="003828F0">
        <w:rPr>
          <w:rStyle w:val="DeltaViewDeletion"/>
          <w:rFonts w:ascii="Arial" w:hAnsi="Arial" w:cs="Arial"/>
          <w:strike w:val="0"/>
          <w:color w:val="auto"/>
          <w:sz w:val="20"/>
          <w:szCs w:val="20"/>
        </w:rPr>
        <w:t>any</w:t>
      </w:r>
      <w:r w:rsidR="00DD72A1" w:rsidRPr="003828F0">
        <w:rPr>
          <w:rFonts w:ascii="Arial" w:hAnsi="Arial" w:cs="Arial"/>
          <w:sz w:val="20"/>
          <w:szCs w:val="20"/>
        </w:rPr>
        <w:t xml:space="preserve"> investigations, examinations, or other proceedings commenced by any governmental regulatory agency which </w:t>
      </w:r>
      <w:bookmarkStart w:id="39" w:name="_DV_C26"/>
      <w:r w:rsidR="00DD72A1" w:rsidRPr="003828F0">
        <w:rPr>
          <w:rStyle w:val="DeltaViewInsertion"/>
          <w:rFonts w:ascii="Arial" w:hAnsi="Arial" w:cs="Arial"/>
          <w:b w:val="0"/>
          <w:color w:val="auto"/>
          <w:sz w:val="20"/>
          <w:szCs w:val="20"/>
          <w:u w:val="none"/>
        </w:rPr>
        <w:t>are</w:t>
      </w:r>
      <w:bookmarkStart w:id="40" w:name="_DV_M42"/>
      <w:bookmarkEnd w:id="39"/>
      <w:bookmarkEnd w:id="40"/>
      <w:r w:rsidR="00DD72A1" w:rsidRPr="003828F0">
        <w:rPr>
          <w:rFonts w:ascii="Arial" w:hAnsi="Arial" w:cs="Arial"/>
          <w:sz w:val="20"/>
          <w:szCs w:val="20"/>
        </w:rPr>
        <w:t xml:space="preserve"> not</w:t>
      </w:r>
      <w:bookmarkStart w:id="41" w:name="_DV_C27"/>
      <w:r w:rsidR="00DD72A1" w:rsidRPr="003828F0">
        <w:rPr>
          <w:rStyle w:val="DeltaViewInsertion"/>
          <w:rFonts w:ascii="Arial" w:hAnsi="Arial" w:cs="Arial"/>
          <w:b w:val="0"/>
          <w:color w:val="auto"/>
          <w:sz w:val="20"/>
          <w:szCs w:val="20"/>
          <w:u w:val="none"/>
        </w:rPr>
        <w:t xml:space="preserve"> either</w:t>
      </w:r>
      <w:bookmarkStart w:id="42" w:name="_DV_M43"/>
      <w:bookmarkEnd w:id="41"/>
      <w:bookmarkEnd w:id="42"/>
      <w:r w:rsidR="00DD72A1" w:rsidRPr="003828F0">
        <w:rPr>
          <w:rFonts w:ascii="Arial" w:hAnsi="Arial" w:cs="Arial"/>
          <w:b/>
          <w:sz w:val="20"/>
          <w:szCs w:val="20"/>
        </w:rPr>
        <w:t xml:space="preserve"> </w:t>
      </w:r>
      <w:r w:rsidR="00DD72A1" w:rsidRPr="003828F0">
        <w:rPr>
          <w:rFonts w:ascii="Arial" w:hAnsi="Arial" w:cs="Arial"/>
          <w:sz w:val="20"/>
          <w:szCs w:val="20"/>
        </w:rPr>
        <w:t xml:space="preserve">conducted in the ordinary course of Investment </w:t>
      </w:r>
      <w:r w:rsidR="00F809B9">
        <w:rPr>
          <w:rFonts w:ascii="Arial" w:hAnsi="Arial" w:cs="Arial"/>
          <w:sz w:val="20"/>
          <w:szCs w:val="20"/>
        </w:rPr>
        <w:t>Manager</w:t>
      </w:r>
      <w:r w:rsidR="00DD72A1" w:rsidRPr="003828F0">
        <w:rPr>
          <w:rFonts w:ascii="Arial" w:hAnsi="Arial" w:cs="Arial"/>
          <w:sz w:val="20"/>
          <w:szCs w:val="20"/>
        </w:rPr>
        <w:t>’s business</w:t>
      </w:r>
      <w:bookmarkStart w:id="43" w:name="_DV_C28"/>
      <w:r w:rsidR="00DD72A1" w:rsidRPr="003828F0">
        <w:rPr>
          <w:rStyle w:val="DeltaViewInsertion"/>
          <w:rFonts w:ascii="Arial" w:hAnsi="Arial" w:cs="Arial"/>
          <w:b w:val="0"/>
          <w:color w:val="auto"/>
          <w:sz w:val="20"/>
          <w:szCs w:val="20"/>
          <w:u w:val="none"/>
        </w:rPr>
        <w:t xml:space="preserve"> or conducted as part of an industry sweep or </w:t>
      </w:r>
      <w:bookmarkStart w:id="44" w:name="_DV_M44"/>
      <w:bookmarkEnd w:id="43"/>
      <w:bookmarkEnd w:id="44"/>
      <w:r w:rsidR="00C61F24" w:rsidRPr="003828F0">
        <w:rPr>
          <w:rStyle w:val="DeltaViewInsertion"/>
          <w:rFonts w:ascii="Arial" w:hAnsi="Arial" w:cs="Arial"/>
          <w:b w:val="0"/>
          <w:color w:val="auto"/>
          <w:sz w:val="20"/>
          <w:szCs w:val="20"/>
          <w:u w:val="none"/>
        </w:rPr>
        <w:t>other fact-finding related inquiry</w:t>
      </w:r>
      <w:r w:rsidR="005F4424" w:rsidRPr="003828F0">
        <w:rPr>
          <w:rStyle w:val="DeltaViewInsertion"/>
          <w:rFonts w:ascii="Arial" w:hAnsi="Arial" w:cs="Arial"/>
          <w:b w:val="0"/>
          <w:color w:val="auto"/>
          <w:sz w:val="20"/>
          <w:szCs w:val="20"/>
          <w:u w:val="none"/>
        </w:rPr>
        <w:t>.</w:t>
      </w:r>
    </w:p>
    <w:p w14:paraId="2EE49736"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Pursuant to Section 1-113.14(c) of the Pension Code, the Investment </w:t>
      </w:r>
      <w:r w:rsidR="00F809B9">
        <w:rPr>
          <w:rFonts w:ascii="Arial" w:hAnsi="Arial" w:cs="Arial"/>
          <w:sz w:val="20"/>
          <w:szCs w:val="20"/>
        </w:rPr>
        <w:t>Manager</w:t>
      </w:r>
      <w:r w:rsidRPr="003828F0">
        <w:rPr>
          <w:rFonts w:ascii="Arial" w:hAnsi="Arial" w:cs="Arial"/>
          <w:sz w:val="20"/>
          <w:szCs w:val="20"/>
        </w:rPr>
        <w:t xml:space="preserve"> has </w:t>
      </w:r>
      <w:r w:rsidR="00274F41" w:rsidRPr="003828F0">
        <w:rPr>
          <w:rFonts w:ascii="Arial" w:hAnsi="Arial" w:cs="Arial"/>
          <w:sz w:val="20"/>
          <w:szCs w:val="20"/>
        </w:rPr>
        <w:t xml:space="preserve">certified in Exhibit </w:t>
      </w:r>
      <w:r w:rsidR="00A8453D">
        <w:rPr>
          <w:rFonts w:ascii="Arial" w:hAnsi="Arial" w:cs="Arial"/>
          <w:sz w:val="20"/>
          <w:szCs w:val="20"/>
        </w:rPr>
        <w:t>B</w:t>
      </w:r>
      <w:r w:rsidR="00274F41" w:rsidRPr="003828F0">
        <w:rPr>
          <w:rFonts w:ascii="Arial" w:hAnsi="Arial" w:cs="Arial"/>
          <w:sz w:val="20"/>
          <w:szCs w:val="20"/>
        </w:rPr>
        <w:t xml:space="preserve"> </w:t>
      </w:r>
      <w:r w:rsidRPr="003828F0">
        <w:rPr>
          <w:rFonts w:ascii="Arial" w:hAnsi="Arial" w:cs="Arial"/>
          <w:sz w:val="20"/>
          <w:szCs w:val="20"/>
        </w:rPr>
        <w:t xml:space="preserve">the names and addresses of the following persons or entities: (i) any entity that is a parent of, or owns a controlling interest in, the Investment </w:t>
      </w:r>
      <w:r w:rsidR="00F809B9">
        <w:rPr>
          <w:rFonts w:ascii="Arial" w:hAnsi="Arial" w:cs="Arial"/>
          <w:sz w:val="20"/>
          <w:szCs w:val="20"/>
        </w:rPr>
        <w:t>Manager</w:t>
      </w:r>
      <w:r w:rsidRPr="003828F0">
        <w:rPr>
          <w:rFonts w:ascii="Arial" w:hAnsi="Arial" w:cs="Arial"/>
          <w:sz w:val="20"/>
          <w:szCs w:val="20"/>
        </w:rPr>
        <w:t xml:space="preserve">, (ii) any entity that is a subsidiary of, or in which a controlling interest is owned by, the Investment </w:t>
      </w:r>
      <w:r w:rsidR="00F809B9">
        <w:rPr>
          <w:rFonts w:ascii="Arial" w:hAnsi="Arial" w:cs="Arial"/>
          <w:sz w:val="20"/>
          <w:szCs w:val="20"/>
        </w:rPr>
        <w:t>Manager</w:t>
      </w:r>
      <w:r w:rsidRPr="003828F0">
        <w:rPr>
          <w:rFonts w:ascii="Arial" w:hAnsi="Arial" w:cs="Arial"/>
          <w:sz w:val="20"/>
          <w:szCs w:val="20"/>
        </w:rPr>
        <w:t xml:space="preserve">, (iii) any persons who have an ownership or distributive income share in the Investment </w:t>
      </w:r>
      <w:r w:rsidR="00F809B9">
        <w:rPr>
          <w:rFonts w:ascii="Arial" w:hAnsi="Arial" w:cs="Arial"/>
          <w:sz w:val="20"/>
          <w:szCs w:val="20"/>
        </w:rPr>
        <w:t>Manager</w:t>
      </w:r>
      <w:r w:rsidRPr="003828F0">
        <w:rPr>
          <w:rFonts w:ascii="Arial" w:hAnsi="Arial" w:cs="Arial"/>
          <w:sz w:val="20"/>
          <w:szCs w:val="20"/>
        </w:rPr>
        <w:t xml:space="preserve"> that is in excess of seven and one-half percent (7.5%), or (iv) serves as an executive officer of the Investment </w:t>
      </w:r>
      <w:r w:rsidR="00F809B9">
        <w:rPr>
          <w:rFonts w:ascii="Arial" w:hAnsi="Arial" w:cs="Arial"/>
          <w:sz w:val="20"/>
          <w:szCs w:val="20"/>
        </w:rPr>
        <w:t>Manager</w:t>
      </w:r>
      <w:r w:rsidRPr="003828F0">
        <w:rPr>
          <w:rFonts w:ascii="Arial" w:hAnsi="Arial" w:cs="Arial"/>
          <w:sz w:val="20"/>
          <w:szCs w:val="20"/>
        </w:rPr>
        <w:t>.</w:t>
      </w:r>
      <w:r w:rsidR="00611D37" w:rsidRPr="003828F0">
        <w:rPr>
          <w:rFonts w:ascii="Arial" w:hAnsi="Arial" w:cs="Arial"/>
          <w:sz w:val="20"/>
          <w:szCs w:val="20"/>
        </w:rPr>
        <w:t xml:space="preserve"> </w:t>
      </w:r>
    </w:p>
    <w:p w14:paraId="1289CF4E"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The Investmen</w:t>
      </w:r>
      <w:r w:rsidR="00611D37" w:rsidRPr="003828F0">
        <w:rPr>
          <w:rFonts w:ascii="Arial" w:hAnsi="Arial" w:cs="Arial"/>
          <w:sz w:val="20"/>
          <w:szCs w:val="20"/>
        </w:rPr>
        <w:t xml:space="preserve">t </w:t>
      </w:r>
      <w:r w:rsidR="00F809B9">
        <w:rPr>
          <w:rFonts w:ascii="Arial" w:hAnsi="Arial" w:cs="Arial"/>
          <w:sz w:val="20"/>
          <w:szCs w:val="20"/>
        </w:rPr>
        <w:t>Manager</w:t>
      </w:r>
      <w:r w:rsidR="00611D37" w:rsidRPr="003828F0">
        <w:rPr>
          <w:rFonts w:ascii="Arial" w:hAnsi="Arial" w:cs="Arial"/>
          <w:sz w:val="20"/>
          <w:szCs w:val="20"/>
        </w:rPr>
        <w:t xml:space="preserve"> has </w:t>
      </w:r>
      <w:r w:rsidR="0045498F" w:rsidRPr="003828F0">
        <w:rPr>
          <w:rFonts w:ascii="Arial" w:hAnsi="Arial" w:cs="Arial"/>
          <w:sz w:val="20"/>
          <w:szCs w:val="20"/>
        </w:rPr>
        <w:t xml:space="preserve">certified in </w:t>
      </w:r>
      <w:r w:rsidR="00274F41" w:rsidRPr="003828F0">
        <w:rPr>
          <w:rFonts w:ascii="Arial" w:hAnsi="Arial" w:cs="Arial"/>
          <w:sz w:val="20"/>
          <w:szCs w:val="20"/>
        </w:rPr>
        <w:t xml:space="preserve">Exhibit </w:t>
      </w:r>
      <w:r w:rsidR="00A8453D">
        <w:rPr>
          <w:rFonts w:ascii="Arial" w:hAnsi="Arial" w:cs="Arial"/>
          <w:sz w:val="20"/>
          <w:szCs w:val="20"/>
        </w:rPr>
        <w:t>B</w:t>
      </w:r>
      <w:r w:rsidR="0045498F" w:rsidRPr="003828F0">
        <w:rPr>
          <w:rFonts w:ascii="Arial" w:hAnsi="Arial" w:cs="Arial"/>
          <w:sz w:val="20"/>
          <w:szCs w:val="20"/>
        </w:rPr>
        <w:t xml:space="preserve"> </w:t>
      </w:r>
      <w:r w:rsidRPr="003828F0">
        <w:rPr>
          <w:rFonts w:ascii="Arial" w:hAnsi="Arial" w:cs="Arial"/>
          <w:sz w:val="20"/>
          <w:szCs w:val="20"/>
        </w:rPr>
        <w:t>the names and addresses of all its subcontractors</w:t>
      </w:r>
      <w:r w:rsidR="009F44CC" w:rsidRPr="003828F0">
        <w:rPr>
          <w:rFonts w:ascii="Arial" w:hAnsi="Arial" w:cs="Arial"/>
          <w:sz w:val="20"/>
          <w:szCs w:val="20"/>
        </w:rPr>
        <w:t>, including any third-party marketers</w:t>
      </w:r>
      <w:r w:rsidRPr="003828F0">
        <w:rPr>
          <w:rFonts w:ascii="Arial" w:hAnsi="Arial" w:cs="Arial"/>
          <w:sz w:val="20"/>
          <w:szCs w:val="20"/>
        </w:rPr>
        <w:t xml:space="preserve">, if applicable, and the expected amount of money each will receive under this Agreement.  The term subcontractor, as used herein, does not include non-investment related professionals or professionals offering services that are not directly related to the investment of assets, such as legal </w:t>
      </w:r>
      <w:r w:rsidRPr="003828F0">
        <w:rPr>
          <w:rFonts w:ascii="Arial" w:hAnsi="Arial" w:cs="Arial"/>
          <w:sz w:val="20"/>
          <w:szCs w:val="20"/>
        </w:rPr>
        <w:lastRenderedPageBreak/>
        <w:t xml:space="preserve">counsel, actuary, proxy-voting services, </w:t>
      </w:r>
      <w:r w:rsidR="009F44CC" w:rsidRPr="003828F0">
        <w:rPr>
          <w:rFonts w:ascii="Arial" w:hAnsi="Arial" w:cs="Arial"/>
          <w:sz w:val="20"/>
          <w:szCs w:val="20"/>
        </w:rPr>
        <w:t xml:space="preserve">and </w:t>
      </w:r>
      <w:r w:rsidRPr="003828F0">
        <w:rPr>
          <w:rFonts w:ascii="Arial" w:hAnsi="Arial" w:cs="Arial"/>
          <w:sz w:val="20"/>
          <w:szCs w:val="20"/>
        </w:rPr>
        <w:t>services used to track compliance with legal standards</w:t>
      </w:r>
      <w:r w:rsidR="009F44CC" w:rsidRPr="003828F0">
        <w:rPr>
          <w:rFonts w:ascii="Arial" w:hAnsi="Arial" w:cs="Arial"/>
          <w:sz w:val="20"/>
          <w:szCs w:val="20"/>
        </w:rPr>
        <w:t>.</w:t>
      </w:r>
    </w:p>
    <w:p w14:paraId="4BE2B143" w14:textId="77777777" w:rsidR="005F4424" w:rsidRPr="003828F0" w:rsidRDefault="00B777E9"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and warrants that (i) there are no actions, proceedings, or investigations threatened or pending before any tribunal, arbitrator, court or governmental authority, including, without limitation, the SEC, any state securities regulatory authority</w:t>
      </w:r>
      <w:r w:rsidR="0045498F" w:rsidRPr="003828F0">
        <w:rPr>
          <w:rFonts w:ascii="Arial" w:hAnsi="Arial" w:cs="Arial"/>
          <w:sz w:val="20"/>
          <w:szCs w:val="20"/>
        </w:rPr>
        <w:t>,</w:t>
      </w:r>
      <w:r w:rsidRPr="003828F0">
        <w:rPr>
          <w:rFonts w:ascii="Arial" w:hAnsi="Arial" w:cs="Arial"/>
          <w:sz w:val="20"/>
          <w:szCs w:val="20"/>
        </w:rPr>
        <w:t xml:space="preserve"> or any other securities regulatory authority having jurisdiction over the Investment </w:t>
      </w:r>
      <w:r w:rsidR="00F809B9">
        <w:rPr>
          <w:rFonts w:ascii="Arial" w:hAnsi="Arial" w:cs="Arial"/>
          <w:sz w:val="20"/>
          <w:szCs w:val="20"/>
        </w:rPr>
        <w:t>Manager</w:t>
      </w:r>
      <w:r w:rsidRPr="003828F0">
        <w:rPr>
          <w:rFonts w:ascii="Arial" w:hAnsi="Arial" w:cs="Arial"/>
          <w:sz w:val="20"/>
          <w:szCs w:val="20"/>
        </w:rPr>
        <w:t xml:space="preserve"> or its affiliates, against or relating to the Investment </w:t>
      </w:r>
      <w:r w:rsidR="00F809B9">
        <w:rPr>
          <w:rFonts w:ascii="Arial" w:hAnsi="Arial" w:cs="Arial"/>
          <w:sz w:val="20"/>
          <w:szCs w:val="20"/>
        </w:rPr>
        <w:t>Manager</w:t>
      </w:r>
      <w:r w:rsidRPr="003828F0">
        <w:rPr>
          <w:rFonts w:ascii="Arial" w:hAnsi="Arial" w:cs="Arial"/>
          <w:sz w:val="20"/>
          <w:szCs w:val="20"/>
        </w:rPr>
        <w:t xml:space="preserve">, or its affiliates, or their officers or directors claiming or alleging fraud, violation of any federal or state securities law, rule, or regulation, or breach of fiduciary duties; and (ii) during the ten (10) year period prior to the date hereof, none of the Investment </w:t>
      </w:r>
      <w:r w:rsidR="00F809B9">
        <w:rPr>
          <w:rFonts w:ascii="Arial" w:hAnsi="Arial" w:cs="Arial"/>
          <w:sz w:val="20"/>
          <w:szCs w:val="20"/>
        </w:rPr>
        <w:t>Manager</w:t>
      </w:r>
      <w:r w:rsidRPr="003828F0">
        <w:rPr>
          <w:rFonts w:ascii="Arial" w:hAnsi="Arial" w:cs="Arial"/>
          <w:sz w:val="20"/>
          <w:szCs w:val="20"/>
        </w:rPr>
        <w:t xml:space="preserve">’s or affiliates’ officers or directors has been found liable for, nor settled, any such violation in any such action, proceeding, or investigation.  </w:t>
      </w:r>
    </w:p>
    <w:p w14:paraId="585C8997" w14:textId="31DA17B9" w:rsidR="005F4424" w:rsidRPr="007A537B" w:rsidRDefault="0057188D" w:rsidP="000B4446">
      <w:pPr>
        <w:numPr>
          <w:ilvl w:val="0"/>
          <w:numId w:val="1"/>
        </w:numPr>
        <w:spacing w:line="480" w:lineRule="auto"/>
        <w:jc w:val="both"/>
        <w:rPr>
          <w:rFonts w:ascii="Arial" w:hAnsi="Arial" w:cs="Arial"/>
          <w:sz w:val="20"/>
          <w:szCs w:val="20"/>
        </w:rPr>
      </w:pPr>
      <w:r w:rsidRPr="007A537B">
        <w:rPr>
          <w:rFonts w:ascii="Arial" w:hAnsi="Arial" w:cs="Arial"/>
          <w:sz w:val="20"/>
          <w:szCs w:val="20"/>
        </w:rPr>
        <w:t xml:space="preserve">Pursuant to Section 1-113.21 of the Pension Code, on or about each </w:t>
      </w:r>
      <w:r w:rsidR="00023743" w:rsidRPr="007A537B">
        <w:rPr>
          <w:rFonts w:ascii="Arial" w:hAnsi="Arial" w:cs="Arial"/>
          <w:sz w:val="20"/>
          <w:szCs w:val="20"/>
        </w:rPr>
        <w:t xml:space="preserve">September </w:t>
      </w:r>
      <w:r w:rsidRPr="007A537B">
        <w:rPr>
          <w:rFonts w:ascii="Arial" w:hAnsi="Arial" w:cs="Arial"/>
          <w:sz w:val="20"/>
          <w:szCs w:val="20"/>
        </w:rPr>
        <w:t>1</w:t>
      </w:r>
      <w:r w:rsidRPr="007A537B">
        <w:rPr>
          <w:rFonts w:ascii="Arial" w:hAnsi="Arial" w:cs="Arial"/>
          <w:sz w:val="20"/>
          <w:szCs w:val="20"/>
          <w:vertAlign w:val="superscript"/>
        </w:rPr>
        <w:t>st</w:t>
      </w:r>
      <w:r w:rsidRPr="007A537B">
        <w:rPr>
          <w:rFonts w:ascii="Arial" w:hAnsi="Arial" w:cs="Arial"/>
          <w:sz w:val="20"/>
          <w:szCs w:val="20"/>
        </w:rPr>
        <w:t xml:space="preserve"> </w:t>
      </w:r>
      <w:r w:rsidR="004B1BC0" w:rsidRPr="007A537B">
        <w:rPr>
          <w:rFonts w:ascii="Arial" w:hAnsi="Arial" w:cs="Arial"/>
          <w:sz w:val="20"/>
          <w:szCs w:val="20"/>
        </w:rPr>
        <w:t xml:space="preserve">   </w:t>
      </w:r>
      <w:r w:rsidRPr="007A537B">
        <w:rPr>
          <w:rFonts w:ascii="Arial" w:hAnsi="Arial" w:cs="Arial"/>
          <w:sz w:val="20"/>
          <w:szCs w:val="20"/>
        </w:rPr>
        <w:t xml:space="preserve">the Investment </w:t>
      </w:r>
      <w:r w:rsidR="00F809B9" w:rsidRPr="007A537B">
        <w:rPr>
          <w:rFonts w:ascii="Arial" w:hAnsi="Arial" w:cs="Arial"/>
          <w:sz w:val="20"/>
          <w:szCs w:val="20"/>
        </w:rPr>
        <w:t>Manager</w:t>
      </w:r>
      <w:r w:rsidRPr="007A537B">
        <w:rPr>
          <w:rFonts w:ascii="Arial" w:hAnsi="Arial" w:cs="Arial"/>
          <w:sz w:val="20"/>
          <w:szCs w:val="20"/>
        </w:rPr>
        <w:t xml:space="preserve"> shall disclose the number of its investment and senior staff and the percentage of that staff who are a minority person, a </w:t>
      </w:r>
      <w:r w:rsidR="004B1BC0" w:rsidRPr="007A537B">
        <w:rPr>
          <w:rFonts w:ascii="Arial" w:hAnsi="Arial" w:cs="Arial"/>
          <w:sz w:val="20"/>
          <w:szCs w:val="20"/>
        </w:rPr>
        <w:t>woman</w:t>
      </w:r>
      <w:r w:rsidRPr="007A537B">
        <w:rPr>
          <w:rFonts w:ascii="Arial" w:hAnsi="Arial" w:cs="Arial"/>
          <w:sz w:val="20"/>
          <w:szCs w:val="20"/>
        </w:rPr>
        <w:t xml:space="preserve">, </w:t>
      </w:r>
      <w:r w:rsidR="009E50E3" w:rsidRPr="007A537B">
        <w:rPr>
          <w:rFonts w:ascii="Arial" w:hAnsi="Arial" w:cs="Arial"/>
          <w:sz w:val="20"/>
          <w:szCs w:val="20"/>
        </w:rPr>
        <w:t xml:space="preserve"> a </w:t>
      </w:r>
      <w:r w:rsidR="00604092" w:rsidRPr="007A537B">
        <w:rPr>
          <w:rFonts w:ascii="Arial" w:hAnsi="Arial" w:cs="Arial"/>
          <w:sz w:val="20"/>
          <w:szCs w:val="20"/>
        </w:rPr>
        <w:t>“qualified service-disabled veteran”</w:t>
      </w:r>
      <w:r w:rsidR="009E50E3" w:rsidRPr="007A537B">
        <w:rPr>
          <w:rFonts w:ascii="Arial" w:hAnsi="Arial" w:cs="Arial"/>
          <w:sz w:val="20"/>
          <w:szCs w:val="20"/>
        </w:rPr>
        <w:t xml:space="preserve">, </w:t>
      </w:r>
      <w:r w:rsidR="009A5FEA" w:rsidRPr="007A537B">
        <w:rPr>
          <w:rFonts w:ascii="Arial" w:hAnsi="Arial" w:cs="Arial"/>
          <w:sz w:val="20"/>
          <w:szCs w:val="20"/>
        </w:rPr>
        <w:t xml:space="preserve">qualified veteran, </w:t>
      </w:r>
      <w:r w:rsidR="009E50E3" w:rsidRPr="007A537B">
        <w:rPr>
          <w:rFonts w:ascii="Arial" w:hAnsi="Arial" w:cs="Arial"/>
          <w:sz w:val="20"/>
          <w:szCs w:val="20"/>
        </w:rPr>
        <w:t xml:space="preserve">or a  </w:t>
      </w:r>
      <w:r w:rsidR="00604092" w:rsidRPr="007A537B">
        <w:rPr>
          <w:rFonts w:ascii="Arial" w:hAnsi="Arial" w:cs="Arial"/>
          <w:sz w:val="20"/>
          <w:szCs w:val="20"/>
        </w:rPr>
        <w:t>p</w:t>
      </w:r>
      <w:r w:rsidR="009E50E3" w:rsidRPr="007A537B">
        <w:rPr>
          <w:rFonts w:ascii="Arial" w:hAnsi="Arial" w:cs="Arial"/>
          <w:sz w:val="20"/>
          <w:szCs w:val="20"/>
        </w:rPr>
        <w:t xml:space="preserve">erson with a </w:t>
      </w:r>
      <w:r w:rsidR="00604092" w:rsidRPr="007A537B">
        <w:rPr>
          <w:rFonts w:ascii="Arial" w:hAnsi="Arial" w:cs="Arial"/>
          <w:sz w:val="20"/>
          <w:szCs w:val="20"/>
        </w:rPr>
        <w:t>d</w:t>
      </w:r>
      <w:r w:rsidR="009E50E3" w:rsidRPr="007A537B">
        <w:rPr>
          <w:rFonts w:ascii="Arial" w:hAnsi="Arial" w:cs="Arial"/>
          <w:sz w:val="20"/>
          <w:szCs w:val="20"/>
        </w:rPr>
        <w:t xml:space="preserve">isability; the number of contracts for investment, consulting, professional, and artistic services which the Investment </w:t>
      </w:r>
      <w:r w:rsidR="00F809B9" w:rsidRPr="007A537B">
        <w:rPr>
          <w:rFonts w:ascii="Arial" w:hAnsi="Arial" w:cs="Arial"/>
          <w:sz w:val="20"/>
          <w:szCs w:val="20"/>
        </w:rPr>
        <w:t>Manager</w:t>
      </w:r>
      <w:r w:rsidR="009E50E3" w:rsidRPr="007A537B">
        <w:rPr>
          <w:rFonts w:ascii="Arial" w:hAnsi="Arial" w:cs="Arial"/>
          <w:sz w:val="20"/>
          <w:szCs w:val="20"/>
        </w:rPr>
        <w:t xml:space="preserve"> has with a business other than a Minority-Owned Business, Women-Owned Business, </w:t>
      </w:r>
      <w:bookmarkStart w:id="45" w:name="_Hlk77499672"/>
      <w:r w:rsidR="00604092" w:rsidRPr="007A537B">
        <w:rPr>
          <w:rFonts w:ascii="Arial" w:hAnsi="Arial" w:cs="Arial"/>
          <w:sz w:val="20"/>
          <w:szCs w:val="20"/>
        </w:rPr>
        <w:t>Qualified Service-Disabled Veteran-Owned Small Business</w:t>
      </w:r>
      <w:bookmarkEnd w:id="45"/>
      <w:r w:rsidR="009E50E3" w:rsidRPr="007A537B">
        <w:rPr>
          <w:rFonts w:ascii="Arial" w:hAnsi="Arial" w:cs="Arial"/>
          <w:sz w:val="20"/>
          <w:szCs w:val="20"/>
        </w:rPr>
        <w:t xml:space="preserve">, </w:t>
      </w:r>
      <w:r w:rsidR="00926D51" w:rsidRPr="007A537B">
        <w:rPr>
          <w:rFonts w:ascii="Arial" w:hAnsi="Arial" w:cs="Arial"/>
          <w:sz w:val="20"/>
          <w:szCs w:val="20"/>
        </w:rPr>
        <w:t xml:space="preserve">Qualified Veteran-Owned Small Business, </w:t>
      </w:r>
      <w:r w:rsidR="009E50E3" w:rsidRPr="007A537B">
        <w:rPr>
          <w:rFonts w:ascii="Arial" w:hAnsi="Arial" w:cs="Arial"/>
          <w:sz w:val="20"/>
          <w:szCs w:val="20"/>
        </w:rPr>
        <w:t xml:space="preserve">or Business Owned by Person with a Disability, if more than 50% of the services performed pursuant to that contract are performed by a minority person, a women, </w:t>
      </w:r>
      <w:r w:rsidR="00274F41" w:rsidRPr="007A537B">
        <w:rPr>
          <w:rFonts w:ascii="Arial" w:hAnsi="Arial" w:cs="Arial"/>
          <w:sz w:val="20"/>
          <w:szCs w:val="20"/>
        </w:rPr>
        <w:t xml:space="preserve">a veteran, </w:t>
      </w:r>
      <w:r w:rsidR="009E50E3" w:rsidRPr="007A537B">
        <w:rPr>
          <w:rFonts w:ascii="Arial" w:hAnsi="Arial" w:cs="Arial"/>
          <w:sz w:val="20"/>
          <w:szCs w:val="20"/>
        </w:rPr>
        <w:t xml:space="preserve">or a person with a disability.  </w:t>
      </w:r>
      <w:r w:rsidR="00274F41" w:rsidRPr="007A537B">
        <w:rPr>
          <w:rFonts w:ascii="Arial" w:hAnsi="Arial" w:cs="Arial"/>
          <w:sz w:val="20"/>
          <w:szCs w:val="20"/>
        </w:rPr>
        <w:t>“</w:t>
      </w:r>
      <w:r w:rsidR="009E50E3" w:rsidRPr="007A537B">
        <w:rPr>
          <w:rFonts w:ascii="Arial" w:hAnsi="Arial" w:cs="Arial"/>
          <w:sz w:val="20"/>
          <w:szCs w:val="20"/>
        </w:rPr>
        <w:t>Minority-Owned Business, Women-Owned Business, or Business Owned by Person with a Disability</w:t>
      </w:r>
      <w:r w:rsidR="00274F41" w:rsidRPr="007A537B">
        <w:rPr>
          <w:rFonts w:ascii="Arial" w:hAnsi="Arial" w:cs="Arial"/>
          <w:sz w:val="20"/>
          <w:szCs w:val="20"/>
        </w:rPr>
        <w:t>”</w:t>
      </w:r>
      <w:r w:rsidR="009E50E3" w:rsidRPr="007A537B">
        <w:rPr>
          <w:rFonts w:ascii="Arial" w:hAnsi="Arial" w:cs="Arial"/>
          <w:sz w:val="20"/>
          <w:szCs w:val="20"/>
        </w:rPr>
        <w:t xml:space="preserve"> means as those terms are defined in the Business Enterprise for Minorities, Women, and Persons with Disabilities Act, 30 ILCS 575/2, as amended.  </w:t>
      </w:r>
      <w:r w:rsidR="00274F41" w:rsidRPr="007A537B">
        <w:rPr>
          <w:rFonts w:ascii="Arial" w:hAnsi="Arial" w:cs="Arial"/>
          <w:sz w:val="20"/>
          <w:szCs w:val="20"/>
        </w:rPr>
        <w:t>“</w:t>
      </w:r>
      <w:r w:rsidR="00604092" w:rsidRPr="007A537B">
        <w:rPr>
          <w:rFonts w:ascii="Arial" w:hAnsi="Arial" w:cs="Arial"/>
          <w:sz w:val="20"/>
          <w:szCs w:val="20"/>
        </w:rPr>
        <w:t>Qualified Service-Disabled Veteran-Owned Small Business</w:t>
      </w:r>
      <w:r w:rsidR="009E50E3" w:rsidRPr="007A537B">
        <w:rPr>
          <w:rFonts w:ascii="Arial" w:hAnsi="Arial" w:cs="Arial"/>
          <w:sz w:val="20"/>
          <w:szCs w:val="20"/>
        </w:rPr>
        <w:t xml:space="preserve"> means as defined in 30 ILCS 500/45-57.  </w:t>
      </w:r>
      <w:r w:rsidR="00926D51" w:rsidRPr="007A537B">
        <w:rPr>
          <w:rFonts w:ascii="Arial" w:hAnsi="Arial" w:cs="Arial"/>
          <w:sz w:val="20"/>
          <w:szCs w:val="20"/>
        </w:rPr>
        <w:t xml:space="preserve">“Qualified Veteran-Owned Small Business” means as defined in 30 ILCS 500/45-57.  </w:t>
      </w:r>
      <w:r w:rsidR="009E50E3" w:rsidRPr="007A537B">
        <w:rPr>
          <w:rFonts w:ascii="Arial" w:hAnsi="Arial" w:cs="Arial"/>
          <w:sz w:val="20"/>
          <w:szCs w:val="20"/>
        </w:rPr>
        <w:t xml:space="preserve">The terms “professional service” and “artistic service” have the same meanings as those terms have </w:t>
      </w:r>
      <w:r w:rsidR="009E50E3" w:rsidRPr="007A537B">
        <w:rPr>
          <w:rFonts w:ascii="Arial" w:hAnsi="Arial" w:cs="Arial"/>
          <w:sz w:val="20"/>
          <w:szCs w:val="20"/>
        </w:rPr>
        <w:lastRenderedPageBreak/>
        <w:t>in 30 ILCS 500/1-15.60.</w:t>
      </w:r>
      <w:r w:rsidR="004B1BC0" w:rsidRPr="007A537B">
        <w:rPr>
          <w:rFonts w:ascii="Arial" w:hAnsi="Arial" w:cs="Arial"/>
          <w:sz w:val="20"/>
          <w:szCs w:val="20"/>
        </w:rPr>
        <w:t xml:space="preserve"> </w:t>
      </w:r>
      <w:r w:rsidRPr="007A537B">
        <w:rPr>
          <w:rFonts w:ascii="Arial" w:hAnsi="Arial" w:cs="Arial"/>
          <w:sz w:val="20"/>
          <w:szCs w:val="20"/>
        </w:rPr>
        <w:t xml:space="preserve"> </w:t>
      </w:r>
      <w:bookmarkStart w:id="46" w:name="_DV_M45"/>
      <w:bookmarkEnd w:id="46"/>
      <w:r w:rsidR="007A537B" w:rsidRPr="007A537B">
        <w:rPr>
          <w:rStyle w:val="HTMLCode"/>
          <w:rFonts w:ascii="Arial" w:hAnsi="Arial" w:cs="Arial"/>
        </w:rPr>
        <w:t xml:space="preserve">Note that the </w:t>
      </w:r>
      <w:r w:rsidR="007A537B" w:rsidRPr="007A537B">
        <w:rPr>
          <w:rFonts w:ascii="Arial" w:hAnsi="Arial" w:cs="Arial"/>
          <w:sz w:val="20"/>
          <w:szCs w:val="20"/>
        </w:rPr>
        <w:t>“Qualified Service-Disabled Veteran-Owned Small Business</w:t>
      </w:r>
      <w:r w:rsidR="007A537B">
        <w:rPr>
          <w:rFonts w:ascii="Arial" w:hAnsi="Arial" w:cs="Arial"/>
          <w:sz w:val="20"/>
          <w:szCs w:val="20"/>
        </w:rPr>
        <w:t>”</w:t>
      </w:r>
      <w:r w:rsidR="007A537B" w:rsidRPr="007A537B">
        <w:rPr>
          <w:rFonts w:ascii="Arial" w:hAnsi="Arial" w:cs="Arial"/>
          <w:sz w:val="20"/>
          <w:szCs w:val="20"/>
        </w:rPr>
        <w:t xml:space="preserve"> </w:t>
      </w:r>
      <w:r w:rsidR="007A537B">
        <w:rPr>
          <w:rFonts w:ascii="Arial" w:hAnsi="Arial" w:cs="Arial"/>
          <w:sz w:val="20"/>
          <w:szCs w:val="20"/>
        </w:rPr>
        <w:t>and</w:t>
      </w:r>
      <w:r w:rsidR="007A537B" w:rsidRPr="007A537B">
        <w:rPr>
          <w:rFonts w:ascii="Arial" w:hAnsi="Arial" w:cs="Arial"/>
          <w:sz w:val="20"/>
          <w:szCs w:val="20"/>
        </w:rPr>
        <w:t xml:space="preserve"> “Qualified Veteran-Owned Small Business” </w:t>
      </w:r>
      <w:r w:rsidR="007A537B" w:rsidRPr="007A537B">
        <w:rPr>
          <w:rStyle w:val="HTMLCode"/>
          <w:rFonts w:ascii="Arial" w:hAnsi="Arial" w:cs="Arial"/>
        </w:rPr>
        <w:t xml:space="preserve">reporting required under this provision is not required by the Pension Code but is required by the </w:t>
      </w:r>
      <w:r w:rsidR="007A537B">
        <w:rPr>
          <w:rStyle w:val="HTMLCode"/>
          <w:rFonts w:ascii="Arial" w:hAnsi="Arial" w:cs="Arial"/>
        </w:rPr>
        <w:t>Fund.</w:t>
      </w:r>
      <w:r w:rsidR="007A537B" w:rsidRPr="003828F0" w:rsidDel="007A537B">
        <w:rPr>
          <w:rFonts w:ascii="Arial" w:hAnsi="Arial" w:cs="Arial"/>
          <w:sz w:val="20"/>
          <w:szCs w:val="20"/>
        </w:rPr>
        <w:t xml:space="preserve"> </w:t>
      </w:r>
      <w:r w:rsidR="00610763" w:rsidRPr="007A537B">
        <w:rPr>
          <w:rStyle w:val="DeltaViewInsertion"/>
          <w:rFonts w:ascii="Arial" w:hAnsi="Arial" w:cs="Arial"/>
          <w:b w:val="0"/>
          <w:color w:val="auto"/>
          <w:sz w:val="20"/>
          <w:szCs w:val="20"/>
          <w:u w:val="none"/>
        </w:rPr>
        <w:t>T</w:t>
      </w:r>
      <w:r w:rsidR="006A555F" w:rsidRPr="007A537B">
        <w:rPr>
          <w:rStyle w:val="DeltaViewInsertion"/>
          <w:rFonts w:ascii="Arial" w:hAnsi="Arial" w:cs="Arial"/>
          <w:b w:val="0"/>
          <w:color w:val="auto"/>
          <w:sz w:val="20"/>
          <w:szCs w:val="20"/>
          <w:u w:val="none"/>
        </w:rPr>
        <w:t>he</w:t>
      </w:r>
      <w:r w:rsidR="006A555F" w:rsidRPr="007A537B">
        <w:rPr>
          <w:rFonts w:ascii="Arial" w:hAnsi="Arial" w:cs="Arial"/>
          <w:sz w:val="20"/>
          <w:szCs w:val="20"/>
        </w:rPr>
        <w:t xml:space="preserve"> Investment </w:t>
      </w:r>
      <w:r w:rsidR="00F809B9" w:rsidRPr="007A537B">
        <w:rPr>
          <w:rFonts w:ascii="Arial" w:hAnsi="Arial" w:cs="Arial"/>
          <w:sz w:val="20"/>
          <w:szCs w:val="20"/>
        </w:rPr>
        <w:t>Manager</w:t>
      </w:r>
      <w:r w:rsidR="006A555F" w:rsidRPr="007A537B">
        <w:rPr>
          <w:rFonts w:ascii="Arial" w:hAnsi="Arial" w:cs="Arial"/>
          <w:sz w:val="20"/>
          <w:szCs w:val="20"/>
        </w:rPr>
        <w:t xml:space="preserve"> shall comply with all applicable </w:t>
      </w:r>
      <w:r w:rsidR="00F24C31" w:rsidRPr="007A537B">
        <w:rPr>
          <w:rFonts w:ascii="Arial" w:hAnsi="Arial" w:cs="Arial"/>
          <w:sz w:val="20"/>
          <w:szCs w:val="20"/>
        </w:rPr>
        <w:t xml:space="preserve">local ordinances, </w:t>
      </w:r>
      <w:r w:rsidR="006A555F" w:rsidRPr="007A537B">
        <w:rPr>
          <w:rFonts w:ascii="Arial" w:hAnsi="Arial" w:cs="Arial"/>
          <w:sz w:val="20"/>
          <w:szCs w:val="20"/>
        </w:rPr>
        <w:t xml:space="preserve">laws of the State of Illinois and the United States of America, and any applicable governmental or regulatory authority outside of the United States.  Regulatory reports required under laws applicable to the Investment </w:t>
      </w:r>
      <w:r w:rsidR="00F809B9" w:rsidRPr="007A537B">
        <w:rPr>
          <w:rFonts w:ascii="Arial" w:hAnsi="Arial" w:cs="Arial"/>
          <w:sz w:val="20"/>
          <w:szCs w:val="20"/>
        </w:rPr>
        <w:t>Manager</w:t>
      </w:r>
      <w:r w:rsidR="006A555F" w:rsidRPr="007A537B">
        <w:rPr>
          <w:rFonts w:ascii="Arial" w:hAnsi="Arial" w:cs="Arial"/>
          <w:sz w:val="20"/>
          <w:szCs w:val="20"/>
        </w:rPr>
        <w:t xml:space="preserve"> by any regulatory authority shall be the </w:t>
      </w:r>
      <w:r w:rsidR="00086160" w:rsidRPr="007A537B">
        <w:rPr>
          <w:rFonts w:ascii="Arial" w:hAnsi="Arial" w:cs="Arial"/>
          <w:sz w:val="20"/>
          <w:szCs w:val="20"/>
        </w:rPr>
        <w:t xml:space="preserve">sole </w:t>
      </w:r>
      <w:r w:rsidR="006A555F" w:rsidRPr="007A537B">
        <w:rPr>
          <w:rFonts w:ascii="Arial" w:hAnsi="Arial" w:cs="Arial"/>
          <w:sz w:val="20"/>
          <w:szCs w:val="20"/>
        </w:rPr>
        <w:t xml:space="preserve">responsibility of the Investment </w:t>
      </w:r>
      <w:r w:rsidR="00F809B9" w:rsidRPr="007A537B">
        <w:rPr>
          <w:rFonts w:ascii="Arial" w:hAnsi="Arial" w:cs="Arial"/>
          <w:sz w:val="20"/>
          <w:szCs w:val="20"/>
        </w:rPr>
        <w:t>Manager</w:t>
      </w:r>
      <w:r w:rsidR="006A555F" w:rsidRPr="007A537B">
        <w:rPr>
          <w:rFonts w:ascii="Arial" w:hAnsi="Arial" w:cs="Arial"/>
          <w:sz w:val="20"/>
          <w:szCs w:val="20"/>
        </w:rPr>
        <w:t>.</w:t>
      </w:r>
      <w:r w:rsidR="00274F41" w:rsidRPr="007A537B">
        <w:rPr>
          <w:rFonts w:ascii="Arial" w:hAnsi="Arial" w:cs="Arial"/>
          <w:sz w:val="20"/>
          <w:szCs w:val="20"/>
        </w:rPr>
        <w:t xml:space="preserve"> </w:t>
      </w:r>
    </w:p>
    <w:p w14:paraId="7117453D" w14:textId="77777777" w:rsidR="005F4424" w:rsidRPr="003828F0" w:rsidRDefault="008337B4"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If Investment </w:t>
      </w:r>
      <w:r w:rsidR="00F809B9">
        <w:rPr>
          <w:rFonts w:ascii="Arial" w:hAnsi="Arial" w:cs="Arial"/>
          <w:sz w:val="20"/>
          <w:szCs w:val="20"/>
        </w:rPr>
        <w:t>Manager</w:t>
      </w:r>
      <w:r w:rsidRPr="003828F0">
        <w:rPr>
          <w:rFonts w:ascii="Arial" w:hAnsi="Arial" w:cs="Arial"/>
          <w:sz w:val="20"/>
          <w:szCs w:val="20"/>
        </w:rPr>
        <w:t xml:space="preserve"> is a bank, Investment </w:t>
      </w:r>
      <w:r w:rsidR="00F809B9">
        <w:rPr>
          <w:rFonts w:ascii="Arial" w:hAnsi="Arial" w:cs="Arial"/>
          <w:sz w:val="20"/>
          <w:szCs w:val="20"/>
        </w:rPr>
        <w:t>Manager</w:t>
      </w:r>
      <w:r w:rsidRPr="003828F0">
        <w:rPr>
          <w:rFonts w:ascii="Arial" w:hAnsi="Arial" w:cs="Arial"/>
          <w:sz w:val="20"/>
          <w:szCs w:val="20"/>
        </w:rPr>
        <w:t xml:space="preserve"> </w:t>
      </w:r>
      <w:r w:rsidR="007B505A" w:rsidRPr="003828F0">
        <w:rPr>
          <w:rFonts w:ascii="Arial" w:hAnsi="Arial" w:cs="Arial"/>
          <w:sz w:val="20"/>
          <w:szCs w:val="20"/>
        </w:rPr>
        <w:t xml:space="preserve">represents that it will </w:t>
      </w:r>
      <w:r w:rsidRPr="003828F0">
        <w:rPr>
          <w:rFonts w:ascii="Arial" w:hAnsi="Arial" w:cs="Arial"/>
          <w:sz w:val="20"/>
          <w:szCs w:val="20"/>
        </w:rPr>
        <w:t xml:space="preserve">comply with the requirements established pursuant to Section 6 of the Public Funds Investment Act. The limitations set forth in Section 6 of the Public Funds Investment Act shall be applicable only at the </w:t>
      </w:r>
      <w:r w:rsidR="007B505A" w:rsidRPr="003828F0">
        <w:rPr>
          <w:rFonts w:ascii="Arial" w:hAnsi="Arial" w:cs="Arial"/>
          <w:sz w:val="20"/>
          <w:szCs w:val="20"/>
        </w:rPr>
        <w:t>effective date of this Agreement</w:t>
      </w:r>
      <w:r w:rsidRPr="003828F0">
        <w:rPr>
          <w:rFonts w:ascii="Arial" w:hAnsi="Arial" w:cs="Arial"/>
          <w:sz w:val="20"/>
          <w:szCs w:val="20"/>
        </w:rPr>
        <w:t xml:space="preserve"> and shall not require the liquidation of any investment at any time.</w:t>
      </w:r>
    </w:p>
    <w:p w14:paraId="24C817C5" w14:textId="0417BCA2" w:rsidR="005F4424" w:rsidRPr="003828F0" w:rsidRDefault="00274F4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has disclosed to IPOPIF all political contributions to support candidates for office in Illinois by the candidate firm, its officers, directors, and employees.  Investment </w:t>
      </w:r>
      <w:r w:rsidR="00F809B9">
        <w:rPr>
          <w:rFonts w:ascii="Arial" w:hAnsi="Arial" w:cs="Arial"/>
          <w:sz w:val="20"/>
          <w:szCs w:val="20"/>
        </w:rPr>
        <w:t>Manager</w:t>
      </w:r>
      <w:r w:rsidRPr="003828F0">
        <w:rPr>
          <w:rFonts w:ascii="Arial" w:hAnsi="Arial" w:cs="Arial"/>
          <w:sz w:val="20"/>
          <w:szCs w:val="20"/>
        </w:rPr>
        <w:t xml:space="preserve">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w:t>
      </w:r>
      <w:r w:rsidR="007C507E">
        <w:rPr>
          <w:rFonts w:ascii="Arial" w:hAnsi="Arial" w:cs="Arial"/>
          <w:sz w:val="20"/>
          <w:szCs w:val="20"/>
        </w:rPr>
        <w:t>o</w:t>
      </w:r>
      <w:r w:rsidRPr="003828F0">
        <w:rPr>
          <w:rFonts w:ascii="Arial" w:hAnsi="Arial" w:cs="Arial"/>
          <w:sz w:val="20"/>
          <w:szCs w:val="20"/>
        </w:rPr>
        <w:t>rs Act of 1940 and SEC Rule 206(4)-5 (16 CFR 275.206(4)-5), as amended.</w:t>
      </w:r>
    </w:p>
    <w:p w14:paraId="2B44958B" w14:textId="77777777" w:rsidR="005F4424" w:rsidRPr="003828F0" w:rsidRDefault="006A555F"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To the fullest extent permitted under applicable law and notwithstanding any other provision of this Agreement, the Investment </w:t>
      </w:r>
      <w:r w:rsidR="00F809B9">
        <w:rPr>
          <w:rFonts w:ascii="Arial" w:hAnsi="Arial" w:cs="Arial"/>
          <w:sz w:val="20"/>
          <w:szCs w:val="20"/>
        </w:rPr>
        <w:t>Manager</w:t>
      </w:r>
      <w:r w:rsidRPr="003828F0">
        <w:rPr>
          <w:rFonts w:ascii="Arial" w:hAnsi="Arial" w:cs="Arial"/>
          <w:sz w:val="20"/>
          <w:szCs w:val="20"/>
        </w:rPr>
        <w:t xml:space="preserve"> shall</w:t>
      </w:r>
      <w:r w:rsidR="005339F4" w:rsidRPr="003828F0">
        <w:rPr>
          <w:rFonts w:ascii="Arial" w:hAnsi="Arial" w:cs="Arial"/>
          <w:sz w:val="20"/>
          <w:szCs w:val="20"/>
        </w:rPr>
        <w:t xml:space="preserve"> indemnify, hold harmless and defend the Fund, all past, present, and future members of the Board of Trustees for actions during their term which coincides with the term of this Agreement, and all of its officers, employees, agents, members and beneficiaries from and against any and all liability, loss, costs and expenses (including but not limited to attorneys' fees), damages, demands, suits, proceedings, claims, and actions arising out of or in any way whatsoever related to or connected with Investment </w:t>
      </w:r>
      <w:r w:rsidR="00F809B9">
        <w:rPr>
          <w:rFonts w:ascii="Arial" w:hAnsi="Arial" w:cs="Arial"/>
          <w:sz w:val="20"/>
          <w:szCs w:val="20"/>
        </w:rPr>
        <w:t>Manager</w:t>
      </w:r>
      <w:r w:rsidR="005339F4" w:rsidRPr="003828F0">
        <w:rPr>
          <w:rFonts w:ascii="Arial" w:hAnsi="Arial" w:cs="Arial"/>
          <w:sz w:val="20"/>
          <w:szCs w:val="20"/>
        </w:rPr>
        <w:t xml:space="preserve">’s actions (including but not limited to </w:t>
      </w:r>
      <w:r w:rsidR="005339F4" w:rsidRPr="003828F0">
        <w:rPr>
          <w:rFonts w:ascii="Arial" w:hAnsi="Arial" w:cs="Arial"/>
          <w:sz w:val="20"/>
          <w:szCs w:val="20"/>
        </w:rPr>
        <w:lastRenderedPageBreak/>
        <w:t xml:space="preserve">Investment </w:t>
      </w:r>
      <w:r w:rsidR="00F809B9">
        <w:rPr>
          <w:rFonts w:ascii="Arial" w:hAnsi="Arial" w:cs="Arial"/>
          <w:sz w:val="20"/>
          <w:szCs w:val="20"/>
        </w:rPr>
        <w:t>Manager</w:t>
      </w:r>
      <w:r w:rsidR="005339F4" w:rsidRPr="003828F0">
        <w:rPr>
          <w:rFonts w:ascii="Arial" w:hAnsi="Arial" w:cs="Arial"/>
          <w:sz w:val="20"/>
          <w:szCs w:val="20"/>
        </w:rPr>
        <w:t xml:space="preserve">’s acts or omissions that are negligent, constitute bad faith or willful misconduct, or involve a breach of this Agreement. IPOPIF shall have the right, in its sole discretion, to participate in or lead any defense of a claim against IPOPIF without waiving </w:t>
      </w:r>
      <w:r w:rsidR="007B505A" w:rsidRPr="003828F0">
        <w:rPr>
          <w:rFonts w:ascii="Arial" w:hAnsi="Arial" w:cs="Arial"/>
          <w:sz w:val="20"/>
          <w:szCs w:val="20"/>
        </w:rPr>
        <w:t xml:space="preserve">any of </w:t>
      </w:r>
      <w:r w:rsidR="005339F4" w:rsidRPr="003828F0">
        <w:rPr>
          <w:rFonts w:ascii="Arial" w:hAnsi="Arial" w:cs="Arial"/>
          <w:sz w:val="20"/>
          <w:szCs w:val="20"/>
        </w:rPr>
        <w:t>its right</w:t>
      </w:r>
      <w:r w:rsidR="007B505A" w:rsidRPr="003828F0">
        <w:rPr>
          <w:rFonts w:ascii="Arial" w:hAnsi="Arial" w:cs="Arial"/>
          <w:sz w:val="20"/>
          <w:szCs w:val="20"/>
        </w:rPr>
        <w:t>s</w:t>
      </w:r>
      <w:r w:rsidR="005339F4" w:rsidRPr="003828F0">
        <w:rPr>
          <w:rFonts w:ascii="Arial" w:hAnsi="Arial" w:cs="Arial"/>
          <w:sz w:val="20"/>
          <w:szCs w:val="20"/>
        </w:rPr>
        <w:t xml:space="preserve"> to indemnification. </w:t>
      </w:r>
    </w:p>
    <w:p w14:paraId="0129B916" w14:textId="77777777" w:rsidR="005F4424" w:rsidRPr="003828F0" w:rsidRDefault="00A96137" w:rsidP="00F809B9">
      <w:pPr>
        <w:numPr>
          <w:ilvl w:val="0"/>
          <w:numId w:val="1"/>
        </w:numPr>
        <w:spacing w:line="480" w:lineRule="auto"/>
        <w:jc w:val="both"/>
        <w:rPr>
          <w:rFonts w:ascii="Arial" w:hAnsi="Arial" w:cs="Arial"/>
          <w:sz w:val="20"/>
          <w:szCs w:val="20"/>
        </w:rPr>
      </w:pPr>
      <w:r>
        <w:rPr>
          <w:rFonts w:ascii="Arial" w:hAnsi="Arial" w:cs="Arial"/>
          <w:sz w:val="20"/>
          <w:szCs w:val="20"/>
        </w:rPr>
        <w:t>A</w:t>
      </w:r>
      <w:r w:rsidR="003D7185" w:rsidRPr="003828F0">
        <w:rPr>
          <w:rFonts w:ascii="Arial" w:hAnsi="Arial" w:cs="Arial"/>
          <w:sz w:val="20"/>
          <w:szCs w:val="20"/>
        </w:rPr>
        <w:t xml:space="preserve">ll disclosures made by the Investment </w:t>
      </w:r>
      <w:r w:rsidR="00F809B9">
        <w:rPr>
          <w:rFonts w:ascii="Arial" w:hAnsi="Arial" w:cs="Arial"/>
          <w:sz w:val="20"/>
          <w:szCs w:val="20"/>
        </w:rPr>
        <w:t>Manager</w:t>
      </w:r>
      <w:r w:rsidR="003D7185" w:rsidRPr="003828F0">
        <w:rPr>
          <w:rFonts w:ascii="Arial" w:hAnsi="Arial" w:cs="Arial"/>
          <w:sz w:val="20"/>
          <w:szCs w:val="20"/>
        </w:rPr>
        <w:t xml:space="preserve"> during the procurement and selection process are adopted and incorporated by reference (herein referred to as the “Investment </w:t>
      </w:r>
      <w:r w:rsidR="00F809B9">
        <w:rPr>
          <w:rFonts w:ascii="Arial" w:hAnsi="Arial" w:cs="Arial"/>
          <w:sz w:val="20"/>
          <w:szCs w:val="20"/>
        </w:rPr>
        <w:t>Manager</w:t>
      </w:r>
      <w:r w:rsidR="003D7185" w:rsidRPr="003828F0">
        <w:rPr>
          <w:rFonts w:ascii="Arial" w:hAnsi="Arial" w:cs="Arial"/>
          <w:sz w:val="20"/>
          <w:szCs w:val="20"/>
        </w:rPr>
        <w:t xml:space="preserve"> Disclosures” and which are attached as Exhibit </w:t>
      </w:r>
      <w:r w:rsidR="00A8453D">
        <w:rPr>
          <w:rFonts w:ascii="Arial" w:hAnsi="Arial" w:cs="Arial"/>
          <w:sz w:val="20"/>
          <w:szCs w:val="20"/>
        </w:rPr>
        <w:t>B</w:t>
      </w:r>
      <w:r w:rsidR="003D7185" w:rsidRPr="003828F0">
        <w:rPr>
          <w:rFonts w:ascii="Arial" w:hAnsi="Arial" w:cs="Arial"/>
          <w:sz w:val="20"/>
          <w:szCs w:val="20"/>
        </w:rPr>
        <w:t xml:space="preserve">). The Investment </w:t>
      </w:r>
      <w:r w:rsidR="00F809B9">
        <w:rPr>
          <w:rFonts w:ascii="Arial" w:hAnsi="Arial" w:cs="Arial"/>
          <w:sz w:val="20"/>
          <w:szCs w:val="20"/>
        </w:rPr>
        <w:t>Manager</w:t>
      </w:r>
      <w:r w:rsidR="003D7185" w:rsidRPr="003828F0">
        <w:rPr>
          <w:rFonts w:ascii="Arial" w:hAnsi="Arial" w:cs="Arial"/>
          <w:sz w:val="20"/>
          <w:szCs w:val="20"/>
        </w:rPr>
        <w:t xml:space="preserve"> further acknowledges that it </w:t>
      </w:r>
      <w:r w:rsidR="00C00BC7" w:rsidRPr="003828F0">
        <w:rPr>
          <w:rFonts w:ascii="Arial" w:hAnsi="Arial" w:cs="Arial"/>
          <w:sz w:val="20"/>
          <w:szCs w:val="20"/>
        </w:rPr>
        <w:t>will</w:t>
      </w:r>
      <w:r w:rsidR="003D7185" w:rsidRPr="003828F0">
        <w:rPr>
          <w:rFonts w:ascii="Arial" w:hAnsi="Arial" w:cs="Arial"/>
          <w:sz w:val="20"/>
          <w:szCs w:val="20"/>
        </w:rPr>
        <w:t xml:space="preserve"> promptly notify the Fund, in writing, if at any time during the term of this Agreement the information contained in the Investment </w:t>
      </w:r>
      <w:r w:rsidR="00F809B9">
        <w:rPr>
          <w:rFonts w:ascii="Arial" w:hAnsi="Arial" w:cs="Arial"/>
          <w:sz w:val="20"/>
          <w:szCs w:val="20"/>
        </w:rPr>
        <w:t>Manager</w:t>
      </w:r>
      <w:r w:rsidR="003D7185" w:rsidRPr="003828F0">
        <w:rPr>
          <w:rFonts w:ascii="Arial" w:hAnsi="Arial" w:cs="Arial"/>
          <w:sz w:val="20"/>
          <w:szCs w:val="20"/>
        </w:rPr>
        <w:t xml:space="preserve"> Disclosures changes. </w:t>
      </w:r>
    </w:p>
    <w:p w14:paraId="38AE2E53" w14:textId="77777777" w:rsidR="005F4424" w:rsidRPr="003828F0" w:rsidRDefault="00707C61"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w:t>
      </w:r>
      <w:r w:rsidR="00DD72A1" w:rsidRPr="003828F0">
        <w:rPr>
          <w:rFonts w:ascii="Arial" w:hAnsi="Arial" w:cs="Arial"/>
          <w:sz w:val="20"/>
          <w:szCs w:val="20"/>
        </w:rPr>
        <w:t xml:space="preserve">ll furnish to the </w:t>
      </w:r>
      <w:r w:rsidR="003B571C" w:rsidRPr="003828F0">
        <w:rPr>
          <w:rFonts w:ascii="Arial" w:hAnsi="Arial" w:cs="Arial"/>
          <w:sz w:val="20"/>
          <w:szCs w:val="20"/>
        </w:rPr>
        <w:t>Board</w:t>
      </w:r>
      <w:r w:rsidRPr="003828F0">
        <w:rPr>
          <w:rFonts w:ascii="Arial" w:hAnsi="Arial" w:cs="Arial"/>
          <w:sz w:val="20"/>
          <w:szCs w:val="20"/>
        </w:rPr>
        <w:t>, from time to time,</w:t>
      </w:r>
      <w:r w:rsidR="00DD72A1" w:rsidRPr="003828F0">
        <w:rPr>
          <w:rFonts w:ascii="Arial" w:hAnsi="Arial" w:cs="Arial"/>
          <w:sz w:val="20"/>
          <w:szCs w:val="20"/>
        </w:rPr>
        <w:t xml:space="preserve"> evidence as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may reasonably request that the Investment </w:t>
      </w:r>
      <w:r w:rsidR="00F809B9">
        <w:rPr>
          <w:rFonts w:ascii="Arial" w:hAnsi="Arial" w:cs="Arial"/>
          <w:sz w:val="20"/>
          <w:szCs w:val="20"/>
        </w:rPr>
        <w:t>Manager</w:t>
      </w:r>
      <w:r w:rsidR="00DD72A1" w:rsidRPr="003828F0">
        <w:rPr>
          <w:rFonts w:ascii="Arial" w:hAnsi="Arial" w:cs="Arial"/>
          <w:sz w:val="20"/>
          <w:szCs w:val="20"/>
        </w:rPr>
        <w:t xml:space="preserve"> </w:t>
      </w:r>
      <w:r w:rsidRPr="003828F0">
        <w:rPr>
          <w:rFonts w:ascii="Arial" w:hAnsi="Arial" w:cs="Arial"/>
          <w:sz w:val="20"/>
          <w:szCs w:val="20"/>
        </w:rPr>
        <w:t>satisfies and continues to satisfy</w:t>
      </w:r>
      <w:r w:rsidR="00DD72A1" w:rsidRPr="003828F0">
        <w:rPr>
          <w:rFonts w:ascii="Arial" w:hAnsi="Arial" w:cs="Arial"/>
          <w:sz w:val="20"/>
          <w:szCs w:val="20"/>
        </w:rPr>
        <w:t xml:space="preserve"> the foregoing requirements.  The Investment </w:t>
      </w:r>
      <w:r w:rsidR="00F809B9">
        <w:rPr>
          <w:rFonts w:ascii="Arial" w:hAnsi="Arial" w:cs="Arial"/>
          <w:sz w:val="20"/>
          <w:szCs w:val="20"/>
        </w:rPr>
        <w:t>Manager</w:t>
      </w:r>
      <w:r w:rsidR="00DD72A1" w:rsidRPr="003828F0">
        <w:rPr>
          <w:rFonts w:ascii="Arial" w:hAnsi="Arial" w:cs="Arial"/>
          <w:sz w:val="20"/>
          <w:szCs w:val="20"/>
        </w:rPr>
        <w:t xml:space="preserve"> shall promptly notify the</w:t>
      </w:r>
      <w:r w:rsidR="003B571C" w:rsidRPr="003828F0">
        <w:rPr>
          <w:rFonts w:ascii="Arial" w:hAnsi="Arial" w:cs="Arial"/>
          <w:sz w:val="20"/>
          <w:szCs w:val="20"/>
        </w:rPr>
        <w:t xml:space="preserve"> Board</w:t>
      </w:r>
      <w:r w:rsidR="00DD72A1" w:rsidRPr="003828F0">
        <w:rPr>
          <w:rFonts w:ascii="Arial" w:hAnsi="Arial" w:cs="Arial"/>
          <w:sz w:val="20"/>
          <w:szCs w:val="20"/>
        </w:rPr>
        <w:t xml:space="preserve"> if it has reason to believe that any of the foregoing representations, warranties or covenants may cease to be satisfied.</w:t>
      </w:r>
    </w:p>
    <w:p w14:paraId="0D33FBE0" w14:textId="77777777" w:rsidR="00097832" w:rsidRDefault="00097832" w:rsidP="00F809B9">
      <w:pPr>
        <w:numPr>
          <w:ilvl w:val="0"/>
          <w:numId w:val="1"/>
        </w:numPr>
        <w:spacing w:line="480" w:lineRule="auto"/>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represents that, pursuant to Sections 1-113.6 and 1-113.17 of the Illinois Pension Code, decision-useful sustainability factors will be considered </w:t>
      </w:r>
      <w:r w:rsidR="00B27655" w:rsidRPr="003828F0">
        <w:rPr>
          <w:rFonts w:ascii="Arial" w:hAnsi="Arial" w:cs="Arial"/>
          <w:sz w:val="20"/>
          <w:szCs w:val="20"/>
        </w:rPr>
        <w:t xml:space="preserve">by the Investment </w:t>
      </w:r>
      <w:r w:rsidR="00F809B9">
        <w:rPr>
          <w:rFonts w:ascii="Arial" w:hAnsi="Arial" w:cs="Arial"/>
          <w:sz w:val="20"/>
          <w:szCs w:val="20"/>
        </w:rPr>
        <w:t>Manager</w:t>
      </w:r>
      <w:r w:rsidR="00B27655" w:rsidRPr="003828F0">
        <w:rPr>
          <w:rFonts w:ascii="Arial" w:hAnsi="Arial" w:cs="Arial"/>
          <w:sz w:val="20"/>
          <w:szCs w:val="20"/>
        </w:rPr>
        <w:t xml:space="preserve"> </w:t>
      </w:r>
      <w:r w:rsidRPr="003828F0">
        <w:rPr>
          <w:rFonts w:ascii="Arial" w:hAnsi="Arial" w:cs="Arial"/>
          <w:sz w:val="20"/>
          <w:szCs w:val="20"/>
        </w:rPr>
        <w:t xml:space="preserve">within the bounds of financial and fiduciary prudence, including but not limited to (i) corporate governance and leadership factors; (ii) environmental factors; (iii) social capital factors; (iv) human capital factors; and (v) business model and innovation factors, as provided for under the Illinois Sustainable Investing Act, 30 ILCS 238/1, et seq. and detailed in the IPOPIF Investment Policy. </w:t>
      </w:r>
    </w:p>
    <w:p w14:paraId="1E527786"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47" w:name="_DV_M46"/>
      <w:bookmarkStart w:id="48" w:name="_DV_M47"/>
      <w:bookmarkStart w:id="49" w:name="_DV_M48"/>
      <w:bookmarkEnd w:id="47"/>
      <w:bookmarkEnd w:id="48"/>
      <w:bookmarkEnd w:id="49"/>
      <w:r w:rsidRPr="003828F0">
        <w:rPr>
          <w:rFonts w:ascii="Arial" w:hAnsi="Arial" w:cs="Arial"/>
          <w:b/>
          <w:sz w:val="20"/>
          <w:szCs w:val="20"/>
        </w:rPr>
        <w:t>Section 5.</w:t>
      </w:r>
      <w:r w:rsidRPr="003828F0">
        <w:rPr>
          <w:rFonts w:ascii="Arial" w:hAnsi="Arial" w:cs="Arial"/>
          <w:b/>
          <w:sz w:val="20"/>
          <w:szCs w:val="20"/>
        </w:rPr>
        <w:tab/>
      </w:r>
      <w:r w:rsidRPr="003828F0">
        <w:rPr>
          <w:rFonts w:ascii="Arial" w:hAnsi="Arial" w:cs="Arial"/>
          <w:b/>
          <w:sz w:val="20"/>
          <w:szCs w:val="20"/>
          <w:u w:val="single"/>
        </w:rPr>
        <w:t>Representations</w:t>
      </w:r>
      <w:bookmarkStart w:id="50" w:name="_DV_C31"/>
      <w:r w:rsidRPr="003828F0">
        <w:rPr>
          <w:rStyle w:val="DeltaViewDeletion"/>
          <w:rFonts w:ascii="Arial" w:hAnsi="Arial" w:cs="Arial"/>
          <w:b/>
          <w:strike w:val="0"/>
          <w:color w:val="auto"/>
          <w:sz w:val="20"/>
          <w:szCs w:val="20"/>
          <w:u w:val="single"/>
        </w:rPr>
        <w:t xml:space="preserve"> and</w:t>
      </w:r>
      <w:bookmarkStart w:id="51" w:name="_DV_M49"/>
      <w:bookmarkEnd w:id="50"/>
      <w:bookmarkEnd w:id="51"/>
      <w:r w:rsidRPr="003828F0">
        <w:rPr>
          <w:rFonts w:ascii="Arial" w:hAnsi="Arial" w:cs="Arial"/>
          <w:b/>
          <w:sz w:val="20"/>
          <w:szCs w:val="20"/>
          <w:u w:val="single"/>
        </w:rPr>
        <w:t xml:space="preserve"> Warranties</w:t>
      </w:r>
      <w:r w:rsidR="0047175A" w:rsidRPr="003828F0">
        <w:rPr>
          <w:rStyle w:val="DeltaViewInsertion"/>
          <w:rFonts w:ascii="Arial" w:hAnsi="Arial" w:cs="Arial"/>
          <w:b w:val="0"/>
          <w:color w:val="auto"/>
          <w:sz w:val="20"/>
          <w:szCs w:val="20"/>
          <w:u w:val="single"/>
        </w:rPr>
        <w:t xml:space="preserve"> </w:t>
      </w:r>
      <w:r w:rsidRPr="003828F0">
        <w:rPr>
          <w:rFonts w:ascii="Arial" w:hAnsi="Arial" w:cs="Arial"/>
          <w:b/>
          <w:sz w:val="20"/>
          <w:szCs w:val="20"/>
          <w:u w:val="single"/>
        </w:rPr>
        <w:t xml:space="preserve">of the </w:t>
      </w:r>
      <w:r w:rsidR="003B571C" w:rsidRPr="003828F0">
        <w:rPr>
          <w:rFonts w:ascii="Arial" w:hAnsi="Arial" w:cs="Arial"/>
          <w:b/>
          <w:sz w:val="20"/>
          <w:szCs w:val="20"/>
          <w:u w:val="single"/>
        </w:rPr>
        <w:t>Board</w:t>
      </w:r>
    </w:p>
    <w:p w14:paraId="5CC01D87"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2" w:name="_DV_M51"/>
      <w:bookmarkEnd w:id="52"/>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w:t>
      </w:r>
      <w:r w:rsidR="003B571C" w:rsidRPr="003828F0">
        <w:rPr>
          <w:rFonts w:ascii="Arial" w:hAnsi="Arial" w:cs="Arial"/>
          <w:sz w:val="20"/>
          <w:szCs w:val="20"/>
        </w:rPr>
        <w:t>Board</w:t>
      </w:r>
      <w:r w:rsidRPr="003828F0">
        <w:rPr>
          <w:rFonts w:ascii="Arial" w:hAnsi="Arial" w:cs="Arial"/>
          <w:sz w:val="20"/>
          <w:szCs w:val="20"/>
        </w:rPr>
        <w:t xml:space="preserve"> is a fiduciar</w:t>
      </w:r>
      <w:r w:rsidR="00E441FB" w:rsidRPr="003828F0">
        <w:rPr>
          <w:rFonts w:ascii="Arial" w:hAnsi="Arial" w:cs="Arial"/>
          <w:sz w:val="20"/>
          <w:szCs w:val="20"/>
        </w:rPr>
        <w:t>y authorized to enter into this</w:t>
      </w:r>
      <w:r w:rsidRPr="003828F0">
        <w:rPr>
          <w:rFonts w:ascii="Arial" w:hAnsi="Arial" w:cs="Arial"/>
          <w:sz w:val="20"/>
          <w:szCs w:val="20"/>
        </w:rPr>
        <w:t xml:space="preserve"> Agreement and to appoint the Investment </w:t>
      </w:r>
      <w:r w:rsidR="00F809B9">
        <w:rPr>
          <w:rFonts w:ascii="Arial" w:hAnsi="Arial" w:cs="Arial"/>
          <w:sz w:val="20"/>
          <w:szCs w:val="20"/>
        </w:rPr>
        <w:t>Manager</w:t>
      </w:r>
      <w:r w:rsidRPr="003828F0">
        <w:rPr>
          <w:rFonts w:ascii="Arial" w:hAnsi="Arial" w:cs="Arial"/>
          <w:sz w:val="20"/>
          <w:szCs w:val="20"/>
        </w:rPr>
        <w:t xml:space="preserve"> as its investment manager in accordance with the terms hereof and that the person executing this Agreement for and on behalf of the </w:t>
      </w:r>
      <w:r w:rsidR="003B571C" w:rsidRPr="003828F0">
        <w:rPr>
          <w:rFonts w:ascii="Arial" w:hAnsi="Arial" w:cs="Arial"/>
          <w:sz w:val="20"/>
          <w:szCs w:val="20"/>
        </w:rPr>
        <w:t>Board</w:t>
      </w:r>
      <w:r w:rsidRPr="003828F0">
        <w:rPr>
          <w:rFonts w:ascii="Arial" w:hAnsi="Arial" w:cs="Arial"/>
          <w:sz w:val="20"/>
          <w:szCs w:val="20"/>
        </w:rPr>
        <w:t xml:space="preserve"> is authorized to do so.</w:t>
      </w:r>
    </w:p>
    <w:p w14:paraId="5139B9AE" w14:textId="1DAC40B6"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3" w:name="_DV_M52"/>
      <w:bookmarkStart w:id="54" w:name="_DV_M53"/>
      <w:bookmarkEnd w:id="53"/>
      <w:bookmarkEnd w:id="54"/>
      <w:r w:rsidRPr="003828F0">
        <w:rPr>
          <w:rFonts w:ascii="Arial" w:hAnsi="Arial" w:cs="Arial"/>
          <w:sz w:val="20"/>
          <w:szCs w:val="20"/>
        </w:rPr>
        <w:lastRenderedPageBreak/>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if another entity shoul</w:t>
      </w:r>
      <w:r w:rsidR="00EE7D2A" w:rsidRPr="003828F0">
        <w:rPr>
          <w:rFonts w:ascii="Arial" w:hAnsi="Arial" w:cs="Arial"/>
          <w:sz w:val="20"/>
          <w:szCs w:val="20"/>
        </w:rPr>
        <w:t xml:space="preserve">d be substituted for the </w:t>
      </w:r>
      <w:r w:rsidRPr="003828F0">
        <w:rPr>
          <w:rFonts w:ascii="Arial" w:hAnsi="Arial" w:cs="Arial"/>
          <w:sz w:val="20"/>
          <w:szCs w:val="20"/>
        </w:rPr>
        <w:t xml:space="preserve">Custodian </w:t>
      </w:r>
      <w:r w:rsidR="00EE7D2A" w:rsidRPr="003828F0">
        <w:rPr>
          <w:rFonts w:ascii="Arial" w:hAnsi="Arial" w:cs="Arial"/>
          <w:sz w:val="20"/>
          <w:szCs w:val="20"/>
        </w:rPr>
        <w:t>as custodian of the Fund’s</w:t>
      </w:r>
      <w:r w:rsidRPr="003828F0">
        <w:rPr>
          <w:rFonts w:ascii="Arial" w:hAnsi="Arial" w:cs="Arial"/>
          <w:sz w:val="20"/>
          <w:szCs w:val="20"/>
        </w:rPr>
        <w:t xml:space="preserve"> assets, the </w:t>
      </w:r>
      <w:r w:rsidR="003B571C" w:rsidRPr="003828F0">
        <w:rPr>
          <w:rFonts w:ascii="Arial" w:hAnsi="Arial" w:cs="Arial"/>
          <w:sz w:val="20"/>
          <w:szCs w:val="20"/>
        </w:rPr>
        <w:t>Board</w:t>
      </w:r>
      <w:r w:rsidRPr="003828F0">
        <w:rPr>
          <w:rFonts w:ascii="Arial" w:hAnsi="Arial" w:cs="Arial"/>
          <w:sz w:val="20"/>
          <w:szCs w:val="20"/>
        </w:rPr>
        <w:t xml:space="preserve"> shall promptly notify the Investment </w:t>
      </w:r>
      <w:r w:rsidR="00F809B9">
        <w:rPr>
          <w:rFonts w:ascii="Arial" w:hAnsi="Arial" w:cs="Arial"/>
          <w:sz w:val="20"/>
          <w:szCs w:val="20"/>
        </w:rPr>
        <w:t>Manager</w:t>
      </w:r>
      <w:r w:rsidRPr="003828F0">
        <w:rPr>
          <w:rFonts w:ascii="Arial" w:hAnsi="Arial" w:cs="Arial"/>
          <w:sz w:val="20"/>
          <w:szCs w:val="20"/>
        </w:rPr>
        <w:t xml:space="preserve"> of such substitution and the substituted entity will therea</w:t>
      </w:r>
      <w:r w:rsidR="00EE7D2A" w:rsidRPr="003828F0">
        <w:rPr>
          <w:rFonts w:ascii="Arial" w:hAnsi="Arial" w:cs="Arial"/>
          <w:sz w:val="20"/>
          <w:szCs w:val="20"/>
        </w:rPr>
        <w:t xml:space="preserve">fter be deemed to be the </w:t>
      </w:r>
      <w:r w:rsidR="00E441FB" w:rsidRPr="003828F0">
        <w:rPr>
          <w:rFonts w:ascii="Arial" w:hAnsi="Arial" w:cs="Arial"/>
          <w:sz w:val="20"/>
          <w:szCs w:val="20"/>
        </w:rPr>
        <w:t xml:space="preserve">Custodian for purposes of this </w:t>
      </w:r>
      <w:r w:rsidRPr="003828F0">
        <w:rPr>
          <w:rFonts w:ascii="Arial" w:hAnsi="Arial" w:cs="Arial"/>
          <w:sz w:val="20"/>
          <w:szCs w:val="20"/>
        </w:rPr>
        <w:t>Agreement.</w:t>
      </w:r>
    </w:p>
    <w:p w14:paraId="2E9528C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5" w:name="_DV_M54"/>
      <w:bookmarkEnd w:id="5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received</w:t>
      </w:r>
      <w:r w:rsidR="005273EF" w:rsidRPr="003828F0">
        <w:rPr>
          <w:rFonts w:ascii="Arial" w:hAnsi="Arial" w:cs="Arial"/>
          <w:sz w:val="20"/>
          <w:szCs w:val="20"/>
        </w:rPr>
        <w:t xml:space="preserve">, if applicable, </w:t>
      </w:r>
      <w:r w:rsidRPr="003828F0">
        <w:rPr>
          <w:rFonts w:ascii="Arial" w:hAnsi="Arial" w:cs="Arial"/>
          <w:sz w:val="20"/>
          <w:szCs w:val="20"/>
        </w:rPr>
        <w:t xml:space="preserve">a copy of the Investment </w:t>
      </w:r>
      <w:r w:rsidR="00F809B9">
        <w:rPr>
          <w:rFonts w:ascii="Arial" w:hAnsi="Arial" w:cs="Arial"/>
          <w:sz w:val="20"/>
          <w:szCs w:val="20"/>
        </w:rPr>
        <w:t>Manager</w:t>
      </w:r>
      <w:r w:rsidRPr="003828F0">
        <w:rPr>
          <w:rFonts w:ascii="Arial" w:hAnsi="Arial" w:cs="Arial"/>
          <w:sz w:val="20"/>
          <w:szCs w:val="20"/>
        </w:rPr>
        <w:t xml:space="preserve">’s ADV Part II within </w:t>
      </w:r>
      <w:r w:rsidR="00611D37" w:rsidRPr="003828F0">
        <w:rPr>
          <w:rFonts w:ascii="Arial" w:hAnsi="Arial" w:cs="Arial"/>
          <w:sz w:val="20"/>
          <w:szCs w:val="20"/>
        </w:rPr>
        <w:t>forty-eight (</w:t>
      </w:r>
      <w:r w:rsidRPr="003828F0">
        <w:rPr>
          <w:rFonts w:ascii="Arial" w:hAnsi="Arial" w:cs="Arial"/>
          <w:sz w:val="20"/>
          <w:szCs w:val="20"/>
        </w:rPr>
        <w:t>48</w:t>
      </w:r>
      <w:r w:rsidR="00611D37" w:rsidRPr="003828F0">
        <w:rPr>
          <w:rFonts w:ascii="Arial" w:hAnsi="Arial" w:cs="Arial"/>
          <w:sz w:val="20"/>
          <w:szCs w:val="20"/>
        </w:rPr>
        <w:t>)</w:t>
      </w:r>
      <w:r w:rsidRPr="003828F0">
        <w:rPr>
          <w:rFonts w:ascii="Arial" w:hAnsi="Arial" w:cs="Arial"/>
          <w:sz w:val="20"/>
          <w:szCs w:val="20"/>
        </w:rPr>
        <w:t xml:space="preserve"> hours prior to the execution of th</w:t>
      </w:r>
      <w:r w:rsidR="00310CCD" w:rsidRPr="003828F0">
        <w:rPr>
          <w:rFonts w:ascii="Arial" w:hAnsi="Arial" w:cs="Arial"/>
          <w:sz w:val="20"/>
          <w:szCs w:val="20"/>
        </w:rPr>
        <w:t>is</w:t>
      </w:r>
      <w:r w:rsidRPr="003828F0">
        <w:rPr>
          <w:rFonts w:ascii="Arial" w:hAnsi="Arial" w:cs="Arial"/>
          <w:sz w:val="20"/>
          <w:szCs w:val="20"/>
        </w:rPr>
        <w:t xml:space="preserve"> </w:t>
      </w:r>
      <w:r w:rsidR="00B659A0" w:rsidRPr="003828F0">
        <w:rPr>
          <w:rFonts w:ascii="Arial" w:hAnsi="Arial" w:cs="Arial"/>
          <w:sz w:val="20"/>
          <w:szCs w:val="20"/>
        </w:rPr>
        <w:t>Agreement</w:t>
      </w:r>
      <w:r w:rsidRPr="003828F0">
        <w:rPr>
          <w:rFonts w:ascii="Arial" w:hAnsi="Arial" w:cs="Arial"/>
          <w:sz w:val="20"/>
          <w:szCs w:val="20"/>
        </w:rPr>
        <w:t>.</w:t>
      </w:r>
    </w:p>
    <w:p w14:paraId="2B4AD2C2" w14:textId="7B12F4F1"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6" w:name="_DV_M55"/>
      <w:bookmarkEnd w:id="56"/>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as a fiduciary, it is responsible for assuring the Fund’s Investment </w:t>
      </w:r>
      <w:r w:rsidR="005273EF" w:rsidRPr="003828F0">
        <w:rPr>
          <w:rFonts w:ascii="Arial" w:hAnsi="Arial" w:cs="Arial"/>
          <w:sz w:val="20"/>
          <w:szCs w:val="20"/>
        </w:rPr>
        <w:t xml:space="preserve">Policy </w:t>
      </w:r>
      <w:r w:rsidRPr="003828F0">
        <w:rPr>
          <w:rFonts w:ascii="Arial" w:hAnsi="Arial" w:cs="Arial"/>
          <w:sz w:val="20"/>
          <w:szCs w:val="20"/>
        </w:rPr>
        <w:t xml:space="preserve">are prudent for the Fund’s </w:t>
      </w:r>
      <w:r w:rsidR="005273EF" w:rsidRPr="003828F0">
        <w:rPr>
          <w:rFonts w:ascii="Arial" w:hAnsi="Arial" w:cs="Arial"/>
          <w:sz w:val="20"/>
          <w:szCs w:val="20"/>
        </w:rPr>
        <w:t>A</w:t>
      </w:r>
      <w:r w:rsidRPr="003828F0">
        <w:rPr>
          <w:rFonts w:ascii="Arial" w:hAnsi="Arial" w:cs="Arial"/>
          <w:sz w:val="20"/>
          <w:szCs w:val="20"/>
        </w:rPr>
        <w:t>ssets.</w:t>
      </w:r>
    </w:p>
    <w:p w14:paraId="70841C3D"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7" w:name="_DV_M56"/>
      <w:bookmarkEnd w:id="57"/>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decision to allocate any </w:t>
      </w:r>
      <w:r w:rsidR="00EE7D2A" w:rsidRPr="003828F0">
        <w:rPr>
          <w:rFonts w:ascii="Arial" w:hAnsi="Arial" w:cs="Arial"/>
          <w:sz w:val="20"/>
          <w:szCs w:val="20"/>
        </w:rPr>
        <w:t>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to the Sub-Account is solely the responsibility of the </w:t>
      </w:r>
      <w:r w:rsidR="003B571C" w:rsidRPr="003828F0">
        <w:rPr>
          <w:rFonts w:ascii="Arial" w:hAnsi="Arial" w:cs="Arial"/>
          <w:sz w:val="20"/>
          <w:szCs w:val="20"/>
        </w:rPr>
        <w:t>Board</w:t>
      </w:r>
      <w:r w:rsidRPr="003828F0">
        <w:rPr>
          <w:rFonts w:ascii="Arial" w:hAnsi="Arial" w:cs="Arial"/>
          <w:sz w:val="20"/>
          <w:szCs w:val="20"/>
        </w:rPr>
        <w:t xml:space="preserve"> and is independent of the Investment </w:t>
      </w:r>
      <w:r w:rsidR="00F809B9">
        <w:rPr>
          <w:rFonts w:ascii="Arial" w:hAnsi="Arial" w:cs="Arial"/>
          <w:sz w:val="20"/>
          <w:szCs w:val="20"/>
        </w:rPr>
        <w:t>Manager</w:t>
      </w:r>
      <w:r w:rsidRPr="003828F0">
        <w:rPr>
          <w:rFonts w:ascii="Arial" w:hAnsi="Arial" w:cs="Arial"/>
          <w:sz w:val="20"/>
          <w:szCs w:val="20"/>
        </w:rPr>
        <w:t>’s fiduciary responsibilities as established pursuant to this Agreement.</w:t>
      </w:r>
    </w:p>
    <w:p w14:paraId="173C401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8" w:name="_DV_M57"/>
      <w:bookmarkEnd w:id="58"/>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it has determined </w:t>
      </w:r>
      <w:r w:rsidR="00310CCD" w:rsidRPr="003828F0">
        <w:rPr>
          <w:rFonts w:ascii="Arial" w:hAnsi="Arial" w:cs="Arial"/>
          <w:sz w:val="20"/>
          <w:szCs w:val="20"/>
        </w:rPr>
        <w:t xml:space="preserve">that </w:t>
      </w:r>
      <w:r w:rsidRPr="003828F0">
        <w:rPr>
          <w:rFonts w:ascii="Arial" w:hAnsi="Arial" w:cs="Arial"/>
          <w:sz w:val="20"/>
          <w:szCs w:val="20"/>
        </w:rPr>
        <w:t>the initia</w:t>
      </w:r>
      <w:r w:rsidR="00EE7D2A" w:rsidRPr="003828F0">
        <w:rPr>
          <w:rFonts w:ascii="Arial" w:hAnsi="Arial" w:cs="Arial"/>
          <w:sz w:val="20"/>
          <w:szCs w:val="20"/>
        </w:rPr>
        <w:t>l investment of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ssets in the Sub-Account satisfies applicable provisions of Illinois law.</w:t>
      </w:r>
    </w:p>
    <w:p w14:paraId="7D740DAB" w14:textId="77777777" w:rsidR="00DD72A1" w:rsidRPr="003828F0" w:rsidRDefault="00DD72A1" w:rsidP="0039348F">
      <w:pPr>
        <w:pStyle w:val="BodyTextIndent"/>
        <w:numPr>
          <w:ilvl w:val="0"/>
          <w:numId w:val="8"/>
        </w:numPr>
        <w:tabs>
          <w:tab w:val="clear" w:pos="720"/>
          <w:tab w:val="clear" w:pos="1440"/>
          <w:tab w:val="clear" w:pos="2160"/>
        </w:tabs>
        <w:ind w:left="1440" w:hanging="720"/>
        <w:jc w:val="both"/>
        <w:rPr>
          <w:rFonts w:ascii="Arial" w:hAnsi="Arial" w:cs="Arial"/>
          <w:sz w:val="20"/>
          <w:szCs w:val="20"/>
        </w:rPr>
      </w:pPr>
      <w:bookmarkStart w:id="59" w:name="_DV_M58"/>
      <w:bookmarkEnd w:id="59"/>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represents and warrants to the Investment </w:t>
      </w:r>
      <w:r w:rsidR="00F809B9">
        <w:rPr>
          <w:rFonts w:ascii="Arial" w:hAnsi="Arial" w:cs="Arial"/>
          <w:sz w:val="20"/>
          <w:szCs w:val="20"/>
        </w:rPr>
        <w:t>Manager</w:t>
      </w:r>
      <w:r w:rsidRPr="003828F0">
        <w:rPr>
          <w:rFonts w:ascii="Arial" w:hAnsi="Arial" w:cs="Arial"/>
          <w:sz w:val="20"/>
          <w:szCs w:val="20"/>
        </w:rPr>
        <w:t xml:space="preserve"> that the Investment </w:t>
      </w:r>
      <w:r w:rsidR="00F809B9">
        <w:rPr>
          <w:rFonts w:ascii="Arial" w:hAnsi="Arial" w:cs="Arial"/>
          <w:sz w:val="20"/>
          <w:szCs w:val="20"/>
        </w:rPr>
        <w:t>Manager</w:t>
      </w:r>
      <w:r w:rsidRPr="003828F0">
        <w:rPr>
          <w:rFonts w:ascii="Arial" w:hAnsi="Arial" w:cs="Arial"/>
          <w:sz w:val="20"/>
          <w:szCs w:val="20"/>
        </w:rPr>
        <w:t xml:space="preserve"> is responsible for diversification or investment requirement</w:t>
      </w:r>
      <w:r w:rsidR="00EE7D2A" w:rsidRPr="003828F0">
        <w:rPr>
          <w:rFonts w:ascii="Arial" w:hAnsi="Arial" w:cs="Arial"/>
          <w:sz w:val="20"/>
          <w:szCs w:val="20"/>
        </w:rPr>
        <w:t>s applicable to the Fund’s</w:t>
      </w:r>
      <w:r w:rsidRPr="003828F0">
        <w:rPr>
          <w:rFonts w:ascii="Arial" w:hAnsi="Arial" w:cs="Arial"/>
          <w:sz w:val="20"/>
          <w:szCs w:val="20"/>
        </w:rPr>
        <w:t xml:space="preserve"> </w:t>
      </w:r>
      <w:r w:rsidR="005273EF" w:rsidRPr="003828F0">
        <w:rPr>
          <w:rFonts w:ascii="Arial" w:hAnsi="Arial" w:cs="Arial"/>
          <w:sz w:val="20"/>
          <w:szCs w:val="20"/>
        </w:rPr>
        <w:t>A</w:t>
      </w:r>
      <w:r w:rsidRPr="003828F0">
        <w:rPr>
          <w:rFonts w:ascii="Arial" w:hAnsi="Arial" w:cs="Arial"/>
          <w:sz w:val="20"/>
          <w:szCs w:val="20"/>
        </w:rPr>
        <w:t xml:space="preserve">ssets allocated to the Sub-Account only, and not to the </w:t>
      </w:r>
      <w:r w:rsidR="00EE7D2A" w:rsidRPr="003828F0">
        <w:rPr>
          <w:rFonts w:ascii="Arial" w:hAnsi="Arial" w:cs="Arial"/>
          <w:sz w:val="20"/>
          <w:szCs w:val="20"/>
        </w:rPr>
        <w:t>Fund’s</w:t>
      </w:r>
      <w:r w:rsidRPr="003828F0">
        <w:rPr>
          <w:rFonts w:ascii="Arial" w:hAnsi="Arial" w:cs="Arial"/>
          <w:sz w:val="20"/>
          <w:szCs w:val="20"/>
        </w:rPr>
        <w:t xml:space="preserve"> </w:t>
      </w:r>
      <w:r w:rsidR="005273EF" w:rsidRPr="003828F0">
        <w:rPr>
          <w:rFonts w:ascii="Arial" w:hAnsi="Arial" w:cs="Arial"/>
          <w:sz w:val="20"/>
          <w:szCs w:val="20"/>
        </w:rPr>
        <w:t>A</w:t>
      </w:r>
      <w:r w:rsidR="00EE7D2A" w:rsidRPr="003828F0">
        <w:rPr>
          <w:rFonts w:ascii="Arial" w:hAnsi="Arial" w:cs="Arial"/>
          <w:sz w:val="20"/>
          <w:szCs w:val="20"/>
        </w:rPr>
        <w:t xml:space="preserve">ssets </w:t>
      </w:r>
      <w:r w:rsidRPr="003828F0">
        <w:rPr>
          <w:rFonts w:ascii="Arial" w:hAnsi="Arial" w:cs="Arial"/>
          <w:sz w:val="20"/>
          <w:szCs w:val="20"/>
        </w:rPr>
        <w:t>as a whole.</w:t>
      </w:r>
    </w:p>
    <w:p w14:paraId="12A74D5A" w14:textId="53585364"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0" w:name="_DV_M59"/>
      <w:bookmarkStart w:id="61" w:name="_DV_M60"/>
      <w:bookmarkEnd w:id="60"/>
      <w:bookmarkEnd w:id="61"/>
      <w:r w:rsidRPr="003828F0">
        <w:rPr>
          <w:rFonts w:ascii="Arial" w:hAnsi="Arial" w:cs="Arial"/>
          <w:b/>
          <w:sz w:val="20"/>
          <w:szCs w:val="20"/>
        </w:rPr>
        <w:t>Section 6.</w:t>
      </w:r>
      <w:r w:rsidRPr="003828F0">
        <w:rPr>
          <w:rFonts w:ascii="Arial" w:hAnsi="Arial" w:cs="Arial"/>
          <w:b/>
          <w:sz w:val="20"/>
          <w:szCs w:val="20"/>
        </w:rPr>
        <w:tab/>
      </w:r>
      <w:r w:rsidR="00086160" w:rsidRPr="003828F0">
        <w:rPr>
          <w:rFonts w:ascii="Arial" w:hAnsi="Arial" w:cs="Arial"/>
          <w:b/>
          <w:sz w:val="20"/>
          <w:szCs w:val="20"/>
          <w:u w:val="single"/>
        </w:rPr>
        <w:t xml:space="preserve">Foreign </w:t>
      </w:r>
      <w:r w:rsidR="00BA4C56">
        <w:rPr>
          <w:rFonts w:ascii="Arial" w:hAnsi="Arial" w:cs="Arial"/>
          <w:b/>
          <w:sz w:val="20"/>
          <w:szCs w:val="20"/>
          <w:u w:val="single"/>
        </w:rPr>
        <w:t xml:space="preserve">Market and Foreign </w:t>
      </w:r>
      <w:r w:rsidR="00086160" w:rsidRPr="003828F0">
        <w:rPr>
          <w:rFonts w:ascii="Arial" w:hAnsi="Arial" w:cs="Arial"/>
          <w:b/>
          <w:sz w:val="20"/>
          <w:szCs w:val="20"/>
          <w:u w:val="single"/>
        </w:rPr>
        <w:t>Exchange Transactions</w:t>
      </w:r>
    </w:p>
    <w:p w14:paraId="374F26B3" w14:textId="69B14A41" w:rsidR="0057188D" w:rsidRPr="003828F0" w:rsidRDefault="00BA4C56" w:rsidP="00C37DAB">
      <w:pPr>
        <w:pStyle w:val="BodyTextIndent"/>
        <w:tabs>
          <w:tab w:val="clear" w:pos="720"/>
          <w:tab w:val="clear" w:pos="1440"/>
          <w:tab w:val="clear" w:pos="2160"/>
        </w:tabs>
        <w:ind w:left="1440"/>
        <w:jc w:val="both"/>
        <w:rPr>
          <w:rFonts w:ascii="Arial" w:hAnsi="Arial" w:cs="Arial"/>
          <w:sz w:val="20"/>
          <w:szCs w:val="20"/>
        </w:rPr>
      </w:pPr>
      <w:bookmarkStart w:id="62" w:name="_DV_M61"/>
      <w:bookmarkEnd w:id="62"/>
      <w:r w:rsidRPr="00D13F1B">
        <w:rPr>
          <w:rFonts w:ascii="Arial" w:hAnsi="Arial" w:cs="Arial"/>
          <w:sz w:val="20"/>
          <w:szCs w:val="20"/>
        </w:rPr>
        <w:t xml:space="preserve">Foreign </w:t>
      </w:r>
      <w:r>
        <w:rPr>
          <w:rFonts w:ascii="Arial" w:hAnsi="Arial" w:cs="Arial"/>
          <w:sz w:val="20"/>
          <w:szCs w:val="20"/>
        </w:rPr>
        <w:t>market</w:t>
      </w:r>
      <w:r w:rsidRPr="00D13F1B">
        <w:rPr>
          <w:rFonts w:ascii="Arial" w:hAnsi="Arial" w:cs="Arial"/>
          <w:sz w:val="20"/>
          <w:szCs w:val="20"/>
        </w:rPr>
        <w:t xml:space="preserve"> and foreign </w:t>
      </w:r>
      <w:r>
        <w:rPr>
          <w:rFonts w:ascii="Arial" w:hAnsi="Arial" w:cs="Arial"/>
          <w:sz w:val="20"/>
          <w:szCs w:val="20"/>
        </w:rPr>
        <w:t>exchange</w:t>
      </w:r>
      <w:r w:rsidRPr="00D13F1B">
        <w:rPr>
          <w:rFonts w:ascii="Arial" w:hAnsi="Arial" w:cs="Arial"/>
          <w:sz w:val="20"/>
          <w:szCs w:val="20"/>
        </w:rPr>
        <w:t xml:space="preserve"> transactions are prohibited</w:t>
      </w:r>
      <w:r>
        <w:rPr>
          <w:rFonts w:ascii="Arial" w:hAnsi="Arial" w:cs="Arial"/>
          <w:sz w:val="20"/>
          <w:szCs w:val="20"/>
        </w:rPr>
        <w:t>, unless</w:t>
      </w:r>
      <w:r w:rsidR="00086160" w:rsidRPr="003828F0">
        <w:rPr>
          <w:rFonts w:ascii="Arial" w:hAnsi="Arial" w:cs="Arial"/>
          <w:sz w:val="20"/>
          <w:szCs w:val="20"/>
        </w:rPr>
        <w:t xml:space="preserve"> </w:t>
      </w:r>
      <w:r w:rsidR="005273EF" w:rsidRPr="003828F0">
        <w:rPr>
          <w:rFonts w:ascii="Arial" w:hAnsi="Arial" w:cs="Arial"/>
          <w:sz w:val="20"/>
          <w:szCs w:val="20"/>
        </w:rPr>
        <w:t xml:space="preserve">expressly </w:t>
      </w:r>
      <w:r w:rsidR="00086160" w:rsidRPr="003828F0">
        <w:rPr>
          <w:rFonts w:ascii="Arial" w:hAnsi="Arial" w:cs="Arial"/>
          <w:sz w:val="20"/>
          <w:szCs w:val="20"/>
        </w:rPr>
        <w:t xml:space="preserve">permitted by the Investment </w:t>
      </w:r>
      <w:r w:rsidR="005273EF" w:rsidRPr="003828F0">
        <w:rPr>
          <w:rFonts w:ascii="Arial" w:hAnsi="Arial" w:cs="Arial"/>
          <w:sz w:val="20"/>
          <w:szCs w:val="20"/>
        </w:rPr>
        <w:t>Policy</w:t>
      </w:r>
      <w:r w:rsidR="009659CC">
        <w:rPr>
          <w:rFonts w:ascii="Arial" w:hAnsi="Arial" w:cs="Arial"/>
          <w:sz w:val="20"/>
          <w:szCs w:val="20"/>
        </w:rPr>
        <w:t xml:space="preserve"> and the Investment Guidelines</w:t>
      </w:r>
      <w:r w:rsidR="00663B44" w:rsidRPr="003828F0">
        <w:rPr>
          <w:rFonts w:ascii="Arial" w:hAnsi="Arial" w:cs="Arial"/>
          <w:sz w:val="20"/>
          <w:szCs w:val="20"/>
        </w:rPr>
        <w:t>.</w:t>
      </w:r>
      <w:r w:rsidR="000B0CC1" w:rsidRPr="003828F0">
        <w:rPr>
          <w:rFonts w:ascii="Arial" w:hAnsi="Arial" w:cs="Arial"/>
          <w:sz w:val="20"/>
          <w:szCs w:val="20"/>
        </w:rPr>
        <w:t xml:space="preserve"> </w:t>
      </w:r>
    </w:p>
    <w:p w14:paraId="728C72EC"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3" w:name="_DV_M62"/>
      <w:bookmarkEnd w:id="63"/>
      <w:r w:rsidRPr="003828F0">
        <w:rPr>
          <w:rFonts w:ascii="Arial" w:hAnsi="Arial" w:cs="Arial"/>
          <w:b/>
          <w:sz w:val="20"/>
          <w:szCs w:val="20"/>
        </w:rPr>
        <w:t>Section 7.</w:t>
      </w:r>
      <w:r w:rsidRPr="003828F0">
        <w:rPr>
          <w:rFonts w:ascii="Arial" w:hAnsi="Arial" w:cs="Arial"/>
          <w:b/>
          <w:sz w:val="20"/>
          <w:szCs w:val="20"/>
        </w:rPr>
        <w:tab/>
      </w:r>
      <w:r w:rsidRPr="003828F0">
        <w:rPr>
          <w:rFonts w:ascii="Arial" w:hAnsi="Arial" w:cs="Arial"/>
          <w:b/>
          <w:sz w:val="20"/>
          <w:szCs w:val="20"/>
          <w:u w:val="single"/>
        </w:rPr>
        <w:t>Reports; Meetings</w:t>
      </w:r>
    </w:p>
    <w:p w14:paraId="1121B608" w14:textId="77777777" w:rsidR="00DD72A1" w:rsidRPr="003828F0" w:rsidRDefault="00E441FB" w:rsidP="0039348F">
      <w:pPr>
        <w:pStyle w:val="BodyTextIndent"/>
        <w:numPr>
          <w:ilvl w:val="0"/>
          <w:numId w:val="2"/>
        </w:numPr>
        <w:tabs>
          <w:tab w:val="clear" w:pos="720"/>
          <w:tab w:val="clear" w:pos="1440"/>
          <w:tab w:val="clear" w:pos="2160"/>
        </w:tabs>
        <w:jc w:val="both"/>
        <w:rPr>
          <w:rFonts w:ascii="Arial" w:hAnsi="Arial" w:cs="Arial"/>
          <w:sz w:val="20"/>
          <w:szCs w:val="20"/>
        </w:rPr>
      </w:pPr>
      <w:bookmarkStart w:id="64" w:name="_DV_M63"/>
      <w:bookmarkEnd w:id="64"/>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w:t>
      </w:r>
      <w:r w:rsidR="00EE7D2A" w:rsidRPr="003828F0">
        <w:rPr>
          <w:rFonts w:ascii="Arial" w:hAnsi="Arial" w:cs="Arial"/>
          <w:sz w:val="20"/>
          <w:szCs w:val="20"/>
        </w:rPr>
        <w:t xml:space="preserve">ll cause the </w:t>
      </w:r>
      <w:r w:rsidR="00DD72A1" w:rsidRPr="003828F0">
        <w:rPr>
          <w:rFonts w:ascii="Arial" w:hAnsi="Arial" w:cs="Arial"/>
          <w:sz w:val="20"/>
          <w:szCs w:val="20"/>
        </w:rPr>
        <w:t xml:space="preserve">Custodian to provide the Investment </w:t>
      </w:r>
      <w:r w:rsidR="00F809B9">
        <w:rPr>
          <w:rFonts w:ascii="Arial" w:hAnsi="Arial" w:cs="Arial"/>
          <w:sz w:val="20"/>
          <w:szCs w:val="20"/>
        </w:rPr>
        <w:t>Manager</w:t>
      </w:r>
      <w:r w:rsidR="00DD72A1" w:rsidRPr="003828F0">
        <w:rPr>
          <w:rFonts w:ascii="Arial" w:hAnsi="Arial" w:cs="Arial"/>
          <w:sz w:val="20"/>
          <w:szCs w:val="20"/>
        </w:rPr>
        <w:t xml:space="preserve"> with monthly reports concerning the status of the Sub-Account, a</w:t>
      </w:r>
      <w:r w:rsidR="00EE7D2A" w:rsidRPr="003828F0">
        <w:rPr>
          <w:rFonts w:ascii="Arial" w:hAnsi="Arial" w:cs="Arial"/>
          <w:sz w:val="20"/>
          <w:szCs w:val="20"/>
        </w:rPr>
        <w:t xml:space="preserve">nd such reports from the </w:t>
      </w:r>
      <w:r w:rsidR="00DD72A1" w:rsidRPr="003828F0">
        <w:rPr>
          <w:rFonts w:ascii="Arial" w:hAnsi="Arial" w:cs="Arial"/>
          <w:sz w:val="20"/>
          <w:szCs w:val="20"/>
        </w:rPr>
        <w:t xml:space="preserve">Custodian shall constitute the principal record of the Sub-Account for all purposes of this </w:t>
      </w:r>
      <w:r w:rsidR="00DD72A1" w:rsidRPr="003828F0">
        <w:rPr>
          <w:rFonts w:ascii="Arial" w:hAnsi="Arial" w:cs="Arial"/>
          <w:sz w:val="20"/>
          <w:szCs w:val="20"/>
        </w:rPr>
        <w:lastRenderedPageBreak/>
        <w:t xml:space="preserve">Agreement, including but not limited to, the calculation of </w:t>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’s fees to be paid.</w:t>
      </w:r>
    </w:p>
    <w:p w14:paraId="555112C4" w14:textId="5774517B" w:rsidR="00955790" w:rsidRPr="003828F0" w:rsidRDefault="00A9278A" w:rsidP="00C37DAB">
      <w:pPr>
        <w:pStyle w:val="BodyTextIndent"/>
        <w:tabs>
          <w:tab w:val="clear" w:pos="720"/>
          <w:tab w:val="clear" w:pos="1440"/>
          <w:tab w:val="clear" w:pos="2160"/>
        </w:tabs>
        <w:ind w:left="1440" w:hanging="720"/>
        <w:jc w:val="both"/>
        <w:rPr>
          <w:rFonts w:ascii="Arial" w:hAnsi="Arial" w:cs="Arial"/>
          <w:color w:val="339966"/>
          <w:sz w:val="20"/>
          <w:szCs w:val="20"/>
        </w:rPr>
      </w:pPr>
      <w:bookmarkStart w:id="65" w:name="_DV_M64"/>
      <w:bookmarkEnd w:id="65"/>
      <w:r w:rsidRPr="003828F0">
        <w:rPr>
          <w:rFonts w:ascii="Arial" w:hAnsi="Arial" w:cs="Arial"/>
          <w:sz w:val="20"/>
          <w:szCs w:val="20"/>
        </w:rPr>
        <w:t>B.</w:t>
      </w:r>
      <w:r w:rsidRPr="003828F0">
        <w:rPr>
          <w:rFonts w:ascii="Arial" w:hAnsi="Arial" w:cs="Arial"/>
          <w:sz w:val="20"/>
          <w:szCs w:val="20"/>
        </w:rPr>
        <w:tab/>
      </w:r>
      <w:r w:rsidR="00DD72A1" w:rsidRPr="003828F0">
        <w:rPr>
          <w:rFonts w:ascii="Arial" w:hAnsi="Arial" w:cs="Arial"/>
          <w:sz w:val="20"/>
          <w:szCs w:val="20"/>
        </w:rPr>
        <w:t xml:space="preserve">With respect to the Sub-Account, the Investment </w:t>
      </w:r>
      <w:r w:rsidR="00F809B9">
        <w:rPr>
          <w:rFonts w:ascii="Arial" w:hAnsi="Arial" w:cs="Arial"/>
          <w:sz w:val="20"/>
          <w:szCs w:val="20"/>
        </w:rPr>
        <w:t>Manager</w:t>
      </w:r>
      <w:r w:rsidR="00DD72A1" w:rsidRPr="003828F0">
        <w:rPr>
          <w:rFonts w:ascii="Arial" w:hAnsi="Arial" w:cs="Arial"/>
          <w:sz w:val="20"/>
          <w:szCs w:val="20"/>
        </w:rPr>
        <w:t xml:space="preserve"> shall provide the </w:t>
      </w:r>
      <w:r w:rsidR="003B571C" w:rsidRPr="003828F0">
        <w:rPr>
          <w:rFonts w:ascii="Arial" w:hAnsi="Arial" w:cs="Arial"/>
          <w:sz w:val="20"/>
          <w:szCs w:val="20"/>
        </w:rPr>
        <w:t>Board</w:t>
      </w:r>
      <w:r w:rsidR="00DD72A1" w:rsidRPr="003828F0">
        <w:rPr>
          <w:rFonts w:ascii="Arial" w:hAnsi="Arial" w:cs="Arial"/>
          <w:sz w:val="20"/>
          <w:szCs w:val="20"/>
        </w:rPr>
        <w:t xml:space="preserve"> and its investment consultant with</w:t>
      </w:r>
      <w:r w:rsidR="00086160" w:rsidRPr="003828F0">
        <w:rPr>
          <w:rFonts w:ascii="Arial" w:hAnsi="Arial" w:cs="Arial"/>
          <w:sz w:val="20"/>
          <w:szCs w:val="20"/>
        </w:rPr>
        <w:t xml:space="preserve">, </w:t>
      </w:r>
      <w:r w:rsidR="00086160" w:rsidRPr="003828F0">
        <w:rPr>
          <w:rFonts w:ascii="Arial" w:hAnsi="Arial" w:cs="Arial"/>
          <w:i/>
          <w:iCs/>
          <w:sz w:val="20"/>
          <w:szCs w:val="20"/>
          <w:u w:val="single"/>
        </w:rPr>
        <w:t>inter alia</w:t>
      </w:r>
      <w:r w:rsidR="00DD72A1" w:rsidRPr="003828F0">
        <w:rPr>
          <w:rFonts w:ascii="Arial" w:hAnsi="Arial" w:cs="Arial"/>
          <w:sz w:val="20"/>
          <w:szCs w:val="20"/>
        </w:rPr>
        <w:t xml:space="preserve">: on a </w:t>
      </w:r>
      <w:r w:rsidR="00872AA8" w:rsidRPr="003828F0">
        <w:rPr>
          <w:rFonts w:ascii="Arial" w:hAnsi="Arial" w:cs="Arial"/>
          <w:sz w:val="20"/>
          <w:szCs w:val="20"/>
        </w:rPr>
        <w:t>monthly</w:t>
      </w:r>
      <w:r w:rsidR="00DD72A1" w:rsidRPr="003828F0">
        <w:rPr>
          <w:rFonts w:ascii="Arial" w:hAnsi="Arial" w:cs="Arial"/>
          <w:sz w:val="20"/>
          <w:szCs w:val="20"/>
        </w:rPr>
        <w:t xml:space="preserve"> basis, confirmations of all transactions; a monthly summary of the performance of the Sub-Account</w:t>
      </w:r>
      <w:r w:rsidR="00995685" w:rsidRPr="003828F0">
        <w:rPr>
          <w:rFonts w:ascii="Arial" w:hAnsi="Arial" w:cs="Arial"/>
          <w:sz w:val="20"/>
          <w:szCs w:val="20"/>
        </w:rPr>
        <w:t>; a quarterly summary of return</w:t>
      </w:r>
      <w:r w:rsidR="00E441FB" w:rsidRPr="003828F0">
        <w:rPr>
          <w:rFonts w:ascii="Arial" w:hAnsi="Arial" w:cs="Arial"/>
          <w:sz w:val="20"/>
          <w:szCs w:val="20"/>
        </w:rPr>
        <w:t>s</w:t>
      </w:r>
      <w:r w:rsidR="00995685" w:rsidRPr="003828F0">
        <w:rPr>
          <w:rFonts w:ascii="Arial" w:hAnsi="Arial" w:cs="Arial"/>
          <w:sz w:val="20"/>
          <w:szCs w:val="20"/>
        </w:rPr>
        <w:t xml:space="preserve"> on investments, </w:t>
      </w:r>
      <w:r w:rsidR="001D78E4" w:rsidRPr="003828F0">
        <w:rPr>
          <w:rFonts w:ascii="Arial" w:hAnsi="Arial" w:cs="Arial"/>
          <w:sz w:val="20"/>
          <w:szCs w:val="20"/>
        </w:rPr>
        <w:t xml:space="preserve">including </w:t>
      </w:r>
      <w:r w:rsidR="00995685" w:rsidRPr="003828F0">
        <w:rPr>
          <w:rFonts w:ascii="Arial" w:hAnsi="Arial" w:cs="Arial"/>
          <w:sz w:val="20"/>
          <w:szCs w:val="20"/>
        </w:rPr>
        <w:t xml:space="preserve">gross and </w:t>
      </w:r>
      <w:r w:rsidR="001D78E4" w:rsidRPr="003828F0">
        <w:rPr>
          <w:rFonts w:ascii="Arial" w:hAnsi="Arial" w:cs="Arial"/>
          <w:sz w:val="20"/>
          <w:szCs w:val="20"/>
        </w:rPr>
        <w:t>net returns on investments after payment of all fees, commission</w:t>
      </w:r>
      <w:r w:rsidR="005273EF" w:rsidRPr="003828F0">
        <w:rPr>
          <w:rFonts w:ascii="Arial" w:hAnsi="Arial" w:cs="Arial"/>
          <w:sz w:val="20"/>
          <w:szCs w:val="20"/>
        </w:rPr>
        <w:t>s,</w:t>
      </w:r>
      <w:r w:rsidR="001D78E4" w:rsidRPr="003828F0">
        <w:rPr>
          <w:rFonts w:ascii="Arial" w:hAnsi="Arial" w:cs="Arial"/>
          <w:sz w:val="20"/>
          <w:szCs w:val="20"/>
        </w:rPr>
        <w:t xml:space="preserve"> and other compensation</w:t>
      </w:r>
      <w:r w:rsidR="00595D46" w:rsidRPr="003828F0">
        <w:rPr>
          <w:rFonts w:ascii="Arial" w:hAnsi="Arial" w:cs="Arial"/>
          <w:sz w:val="20"/>
          <w:szCs w:val="20"/>
        </w:rPr>
        <w:t>;</w:t>
      </w:r>
      <w:r w:rsidR="001D78E4" w:rsidRPr="003828F0">
        <w:rPr>
          <w:rFonts w:ascii="Arial" w:hAnsi="Arial" w:cs="Arial"/>
          <w:sz w:val="20"/>
          <w:szCs w:val="20"/>
        </w:rPr>
        <w:t xml:space="preserve"> </w:t>
      </w:r>
      <w:r w:rsidR="00086160" w:rsidRPr="003828F0">
        <w:rPr>
          <w:rFonts w:ascii="Arial" w:hAnsi="Arial" w:cs="Arial"/>
          <w:sz w:val="20"/>
          <w:szCs w:val="20"/>
        </w:rPr>
        <w:t xml:space="preserve">a monthly report on brokerage activity; </w:t>
      </w:r>
      <w:r w:rsidR="00DD72A1" w:rsidRPr="003828F0">
        <w:rPr>
          <w:rFonts w:ascii="Arial" w:hAnsi="Arial" w:cs="Arial"/>
          <w:sz w:val="20"/>
          <w:szCs w:val="20"/>
        </w:rPr>
        <w:t>an annual report, as provided for in Section 11 herein, regarding the voting of proxies</w:t>
      </w:r>
      <w:r w:rsidR="00086160" w:rsidRPr="003828F0">
        <w:rPr>
          <w:rFonts w:ascii="Arial" w:hAnsi="Arial" w:cs="Arial"/>
          <w:sz w:val="20"/>
          <w:szCs w:val="20"/>
        </w:rPr>
        <w:t>, if any,</w:t>
      </w:r>
      <w:r w:rsidR="00DD72A1" w:rsidRPr="003828F0">
        <w:rPr>
          <w:rFonts w:ascii="Arial" w:hAnsi="Arial" w:cs="Arial"/>
          <w:sz w:val="20"/>
          <w:szCs w:val="20"/>
        </w:rPr>
        <w:t xml:space="preserve"> during a year; an annual report within </w:t>
      </w:r>
      <w:r w:rsidR="00E441FB" w:rsidRPr="003828F0">
        <w:rPr>
          <w:rFonts w:ascii="Arial" w:hAnsi="Arial" w:cs="Arial"/>
          <w:sz w:val="20"/>
          <w:szCs w:val="20"/>
        </w:rPr>
        <w:t>forty-five (</w:t>
      </w:r>
      <w:r w:rsidR="00DD72A1" w:rsidRPr="003828F0">
        <w:rPr>
          <w:rFonts w:ascii="Arial" w:hAnsi="Arial" w:cs="Arial"/>
          <w:sz w:val="20"/>
          <w:szCs w:val="20"/>
        </w:rPr>
        <w:t>45</w:t>
      </w:r>
      <w:r w:rsidR="00E441FB" w:rsidRPr="003828F0">
        <w:rPr>
          <w:rFonts w:ascii="Arial" w:hAnsi="Arial" w:cs="Arial"/>
          <w:sz w:val="20"/>
          <w:szCs w:val="20"/>
        </w:rPr>
        <w:t>)</w:t>
      </w:r>
      <w:r w:rsidR="00DD72A1" w:rsidRPr="003828F0">
        <w:rPr>
          <w:rFonts w:ascii="Arial" w:hAnsi="Arial" w:cs="Arial"/>
          <w:sz w:val="20"/>
          <w:szCs w:val="20"/>
        </w:rPr>
        <w:t xml:space="preserve"> days after the end of each calendar year containing a detailed statement of the affairs of the Sub-Account, including its income and expenditures and assets and liabilities (calculated in accordance with generally accepted accounting principles); an annual statement of all sums paid to the Fund’s investment consultant or its affiliates for conferences, consulting services, brokerage commissions, or for any other purpose, as well as a statement of all such sums paid within the last five (5) years; and all other reports</w:t>
      </w:r>
      <w:r w:rsidR="005932AC" w:rsidRPr="003828F0">
        <w:rPr>
          <w:rFonts w:ascii="Arial" w:hAnsi="Arial" w:cs="Arial"/>
          <w:sz w:val="20"/>
          <w:szCs w:val="20"/>
        </w:rPr>
        <w:t xml:space="preserve">, which are mutually agreeable to </w:t>
      </w:r>
      <w:r w:rsidR="00D305B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that the </w:t>
      </w:r>
      <w:r w:rsidR="003B571C" w:rsidRPr="003828F0">
        <w:rPr>
          <w:rFonts w:ascii="Arial" w:hAnsi="Arial" w:cs="Arial"/>
          <w:sz w:val="20"/>
          <w:szCs w:val="20"/>
        </w:rPr>
        <w:t>Board</w:t>
      </w:r>
      <w:r w:rsidR="00DD72A1" w:rsidRPr="003828F0">
        <w:rPr>
          <w:rFonts w:ascii="Arial" w:hAnsi="Arial" w:cs="Arial"/>
          <w:sz w:val="20"/>
          <w:szCs w:val="20"/>
        </w:rPr>
        <w:t xml:space="preserve"> or its investment consultant may reasonably request from time to time</w:t>
      </w:r>
      <w:r w:rsidR="006B0722" w:rsidRPr="003828F0">
        <w:rPr>
          <w:rFonts w:ascii="Arial" w:hAnsi="Arial" w:cs="Arial"/>
          <w:sz w:val="20"/>
          <w:szCs w:val="20"/>
        </w:rPr>
        <w:t>.</w:t>
      </w:r>
      <w:r w:rsidR="000B0CC1" w:rsidRPr="003828F0">
        <w:rPr>
          <w:rFonts w:ascii="Arial" w:hAnsi="Arial" w:cs="Arial"/>
          <w:sz w:val="20"/>
          <w:szCs w:val="20"/>
        </w:rPr>
        <w:t xml:space="preserve"> </w:t>
      </w:r>
    </w:p>
    <w:p w14:paraId="2249DC72" w14:textId="77777777"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highlight w:val="green"/>
        </w:rPr>
      </w:pPr>
      <w:bookmarkStart w:id="66" w:name="_DV_M65"/>
      <w:bookmarkEnd w:id="66"/>
      <w:r w:rsidRPr="003828F0">
        <w:rPr>
          <w:rFonts w:ascii="Arial" w:hAnsi="Arial" w:cs="Arial"/>
          <w:sz w:val="20"/>
          <w:szCs w:val="20"/>
        </w:rPr>
        <w:t>C.</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w:t>
      </w:r>
      <w:r w:rsidR="00E441FB" w:rsidRPr="003828F0">
        <w:rPr>
          <w:rFonts w:ascii="Arial" w:hAnsi="Arial" w:cs="Arial"/>
          <w:sz w:val="20"/>
          <w:szCs w:val="20"/>
        </w:rPr>
        <w:t>, on at least a</w:t>
      </w:r>
      <w:r w:rsidR="00DD72A1" w:rsidRPr="003828F0">
        <w:rPr>
          <w:rFonts w:ascii="Arial" w:hAnsi="Arial" w:cs="Arial"/>
          <w:sz w:val="20"/>
          <w:szCs w:val="20"/>
        </w:rPr>
        <w:t xml:space="preserve"> monthly</w:t>
      </w:r>
      <w:r w:rsidR="00E441FB" w:rsidRPr="003828F0">
        <w:rPr>
          <w:rFonts w:ascii="Arial" w:hAnsi="Arial" w:cs="Arial"/>
          <w:sz w:val="20"/>
          <w:szCs w:val="20"/>
        </w:rPr>
        <w:t xml:space="preserve"> basis, reconcile</w:t>
      </w:r>
      <w:r w:rsidR="00DD72A1" w:rsidRPr="003828F0">
        <w:rPr>
          <w:rFonts w:ascii="Arial" w:hAnsi="Arial" w:cs="Arial"/>
          <w:sz w:val="20"/>
          <w:szCs w:val="20"/>
        </w:rPr>
        <w:t xml:space="preserve"> the Sub-Account’s </w:t>
      </w:r>
      <w:r w:rsidR="00901671" w:rsidRPr="003828F0">
        <w:rPr>
          <w:rFonts w:ascii="Arial" w:hAnsi="Arial" w:cs="Arial"/>
          <w:sz w:val="20"/>
          <w:szCs w:val="20"/>
        </w:rPr>
        <w:t>market</w:t>
      </w:r>
      <w:r w:rsidR="00DD72A1" w:rsidRPr="003828F0">
        <w:rPr>
          <w:rFonts w:ascii="Arial" w:hAnsi="Arial" w:cs="Arial"/>
          <w:sz w:val="20"/>
          <w:szCs w:val="20"/>
        </w:rPr>
        <w:t xml:space="preserve"> value, income earned, and transaction ac</w:t>
      </w:r>
      <w:r w:rsidR="00EE7D2A" w:rsidRPr="003828F0">
        <w:rPr>
          <w:rFonts w:ascii="Arial" w:hAnsi="Arial" w:cs="Arial"/>
          <w:sz w:val="20"/>
          <w:szCs w:val="20"/>
        </w:rPr>
        <w:t>tivity as reported by the</w:t>
      </w:r>
      <w:r w:rsidR="00DD72A1" w:rsidRPr="003828F0">
        <w:rPr>
          <w:rFonts w:ascii="Arial" w:hAnsi="Arial" w:cs="Arial"/>
          <w:sz w:val="20"/>
          <w:szCs w:val="20"/>
        </w:rPr>
        <w:t xml:space="preserve"> Custodian with the records of the Investment </w:t>
      </w:r>
      <w:r w:rsidR="00F809B9">
        <w:rPr>
          <w:rFonts w:ascii="Arial" w:hAnsi="Arial" w:cs="Arial"/>
          <w:sz w:val="20"/>
          <w:szCs w:val="20"/>
        </w:rPr>
        <w:t>Manager</w:t>
      </w:r>
      <w:r w:rsidR="00DD72A1" w:rsidRPr="003828F0">
        <w:rPr>
          <w:rFonts w:ascii="Arial" w:hAnsi="Arial" w:cs="Arial"/>
          <w:sz w:val="20"/>
          <w:szCs w:val="20"/>
        </w:rPr>
        <w:t xml:space="preserve">. </w:t>
      </w:r>
      <w:r w:rsidR="00E441FB" w:rsidRPr="003828F0">
        <w:rPr>
          <w:rFonts w:ascii="Arial" w:hAnsi="Arial" w:cs="Arial"/>
          <w:sz w:val="20"/>
          <w:szCs w:val="20"/>
        </w:rPr>
        <w:t xml:space="preserve">The Investment </w:t>
      </w:r>
      <w:r w:rsidR="00F809B9">
        <w:rPr>
          <w:rFonts w:ascii="Arial" w:hAnsi="Arial" w:cs="Arial"/>
          <w:sz w:val="20"/>
          <w:szCs w:val="20"/>
        </w:rPr>
        <w:t>Manager</w:t>
      </w:r>
      <w:r w:rsidR="00E441FB" w:rsidRPr="003828F0">
        <w:rPr>
          <w:rFonts w:ascii="Arial" w:hAnsi="Arial" w:cs="Arial"/>
          <w:sz w:val="20"/>
          <w:szCs w:val="20"/>
        </w:rPr>
        <w:t xml:space="preserve"> shall communicate</w:t>
      </w:r>
      <w:r w:rsidR="00DD72A1" w:rsidRPr="003828F0">
        <w:rPr>
          <w:rFonts w:ascii="Arial" w:hAnsi="Arial" w:cs="Arial"/>
          <w:sz w:val="20"/>
          <w:szCs w:val="20"/>
        </w:rPr>
        <w:t xml:space="preserve"> </w:t>
      </w:r>
      <w:r w:rsidR="00E441FB" w:rsidRPr="003828F0">
        <w:rPr>
          <w:rFonts w:ascii="Arial" w:hAnsi="Arial" w:cs="Arial"/>
          <w:sz w:val="20"/>
          <w:szCs w:val="20"/>
        </w:rPr>
        <w:t xml:space="preserve">the differences </w:t>
      </w:r>
      <w:r w:rsidR="00EE7D2A" w:rsidRPr="003828F0">
        <w:rPr>
          <w:rFonts w:ascii="Arial" w:hAnsi="Arial" w:cs="Arial"/>
          <w:sz w:val="20"/>
          <w:szCs w:val="20"/>
        </w:rPr>
        <w:t xml:space="preserve">to the </w:t>
      </w:r>
      <w:r w:rsidR="00DD72A1" w:rsidRPr="003828F0">
        <w:rPr>
          <w:rFonts w:ascii="Arial" w:hAnsi="Arial" w:cs="Arial"/>
          <w:sz w:val="20"/>
          <w:szCs w:val="20"/>
        </w:rPr>
        <w:t>Custodian</w:t>
      </w:r>
      <w:r w:rsidR="005273EF" w:rsidRPr="003828F0">
        <w:rPr>
          <w:rFonts w:ascii="Arial" w:hAnsi="Arial" w:cs="Arial"/>
          <w:sz w:val="20"/>
          <w:szCs w:val="20"/>
        </w:rPr>
        <w:t xml:space="preserve"> and to Fund staff</w:t>
      </w:r>
      <w:r w:rsidR="00DD72A1" w:rsidRPr="003828F0">
        <w:rPr>
          <w:rFonts w:ascii="Arial" w:hAnsi="Arial" w:cs="Arial"/>
          <w:sz w:val="20"/>
          <w:szCs w:val="20"/>
        </w:rPr>
        <w:t xml:space="preserve"> in a timely manner.  Resolution of differences is the responsibility of the In</w:t>
      </w:r>
      <w:r w:rsidR="00EE7D2A" w:rsidRPr="003828F0">
        <w:rPr>
          <w:rFonts w:ascii="Arial" w:hAnsi="Arial" w:cs="Arial"/>
          <w:sz w:val="20"/>
          <w:szCs w:val="20"/>
        </w:rPr>
        <w:t xml:space="preserve">vestment </w:t>
      </w:r>
      <w:r w:rsidR="00F809B9">
        <w:rPr>
          <w:rFonts w:ascii="Arial" w:hAnsi="Arial" w:cs="Arial"/>
          <w:sz w:val="20"/>
          <w:szCs w:val="20"/>
        </w:rPr>
        <w:t>Manager</w:t>
      </w:r>
      <w:r w:rsidR="00EE7D2A" w:rsidRPr="003828F0">
        <w:rPr>
          <w:rFonts w:ascii="Arial" w:hAnsi="Arial" w:cs="Arial"/>
          <w:sz w:val="20"/>
          <w:szCs w:val="20"/>
        </w:rPr>
        <w:t xml:space="preserve"> and the </w:t>
      </w:r>
      <w:r w:rsidR="00DD72A1" w:rsidRPr="003828F0">
        <w:rPr>
          <w:rFonts w:ascii="Arial" w:hAnsi="Arial" w:cs="Arial"/>
          <w:sz w:val="20"/>
          <w:szCs w:val="20"/>
        </w:rPr>
        <w:t xml:space="preserve">Custodian.  The Investment </w:t>
      </w:r>
      <w:r w:rsidR="00F809B9">
        <w:rPr>
          <w:rFonts w:ascii="Arial" w:hAnsi="Arial" w:cs="Arial"/>
          <w:sz w:val="20"/>
          <w:szCs w:val="20"/>
        </w:rPr>
        <w:t>Manager</w:t>
      </w:r>
      <w:r w:rsidR="00DD72A1" w:rsidRPr="003828F0">
        <w:rPr>
          <w:rFonts w:ascii="Arial" w:hAnsi="Arial" w:cs="Arial"/>
          <w:sz w:val="20"/>
          <w:szCs w:val="20"/>
        </w:rPr>
        <w:t xml:space="preserve"> is responsible for notifying the </w:t>
      </w:r>
      <w:r w:rsidR="003B571C" w:rsidRPr="003828F0">
        <w:rPr>
          <w:rFonts w:ascii="Arial" w:hAnsi="Arial" w:cs="Arial"/>
          <w:sz w:val="20"/>
          <w:szCs w:val="20"/>
        </w:rPr>
        <w:t>Board</w:t>
      </w:r>
      <w:r w:rsidR="00DD72A1" w:rsidRPr="003828F0">
        <w:rPr>
          <w:rFonts w:ascii="Arial" w:hAnsi="Arial" w:cs="Arial"/>
          <w:sz w:val="20"/>
          <w:szCs w:val="20"/>
        </w:rPr>
        <w:t xml:space="preserve"> </w:t>
      </w:r>
      <w:r w:rsidR="000B0CC1" w:rsidRPr="003828F0">
        <w:rPr>
          <w:rFonts w:ascii="Arial" w:hAnsi="Arial" w:cs="Arial"/>
          <w:sz w:val="20"/>
          <w:szCs w:val="20"/>
        </w:rPr>
        <w:t>as soon as reasonably possible</w:t>
      </w:r>
      <w:r w:rsidR="00300AC9" w:rsidRPr="003828F0">
        <w:rPr>
          <w:rFonts w:ascii="Arial" w:hAnsi="Arial" w:cs="Arial"/>
          <w:sz w:val="20"/>
          <w:szCs w:val="20"/>
        </w:rPr>
        <w:t xml:space="preserve"> </w:t>
      </w:r>
      <w:r w:rsidR="00DD72A1" w:rsidRPr="003828F0">
        <w:rPr>
          <w:rFonts w:ascii="Arial" w:hAnsi="Arial" w:cs="Arial"/>
          <w:sz w:val="20"/>
          <w:szCs w:val="20"/>
        </w:rPr>
        <w:t xml:space="preserve">of unresolved discrepancies between the Investment </w:t>
      </w:r>
      <w:r w:rsidR="00F809B9">
        <w:rPr>
          <w:rFonts w:ascii="Arial" w:hAnsi="Arial" w:cs="Arial"/>
          <w:sz w:val="20"/>
          <w:szCs w:val="20"/>
        </w:rPr>
        <w:t>Manager</w:t>
      </w:r>
      <w:r w:rsidR="00DD72A1" w:rsidRPr="003828F0">
        <w:rPr>
          <w:rFonts w:ascii="Arial" w:hAnsi="Arial" w:cs="Arial"/>
          <w:sz w:val="20"/>
          <w:szCs w:val="20"/>
        </w:rPr>
        <w:t>’s records and those of the Custodian</w:t>
      </w:r>
      <w:r w:rsidR="00595D46" w:rsidRPr="003828F0">
        <w:rPr>
          <w:rFonts w:ascii="Arial" w:hAnsi="Arial" w:cs="Arial"/>
          <w:sz w:val="20"/>
          <w:szCs w:val="20"/>
        </w:rPr>
        <w:t>.</w:t>
      </w:r>
      <w:r w:rsidR="00EE7D2A" w:rsidRPr="003828F0">
        <w:rPr>
          <w:rFonts w:ascii="Arial" w:hAnsi="Arial" w:cs="Arial"/>
          <w:sz w:val="20"/>
          <w:szCs w:val="20"/>
        </w:rPr>
        <w:t xml:space="preserve">  The records of the </w:t>
      </w:r>
      <w:r w:rsidR="00DD72A1" w:rsidRPr="003828F0">
        <w:rPr>
          <w:rFonts w:ascii="Arial" w:hAnsi="Arial" w:cs="Arial"/>
          <w:sz w:val="20"/>
          <w:szCs w:val="20"/>
        </w:rPr>
        <w:t>Custodian shall be the authoritative source for all purposes under this Agreement</w:t>
      </w:r>
      <w:r w:rsidR="005932AC" w:rsidRPr="003828F0">
        <w:rPr>
          <w:rFonts w:ascii="Arial" w:hAnsi="Arial" w:cs="Arial"/>
          <w:sz w:val="20"/>
          <w:szCs w:val="20"/>
        </w:rPr>
        <w:t>.</w:t>
      </w:r>
      <w:r w:rsidR="000A683C" w:rsidRPr="003828F0">
        <w:rPr>
          <w:rFonts w:ascii="Arial" w:hAnsi="Arial" w:cs="Arial"/>
          <w:sz w:val="20"/>
          <w:szCs w:val="20"/>
        </w:rPr>
        <w:t xml:space="preserve">  </w:t>
      </w:r>
    </w:p>
    <w:p w14:paraId="069AC2D5" w14:textId="128D3E15" w:rsidR="00DD72A1" w:rsidRPr="003828F0" w:rsidRDefault="00A9278A" w:rsidP="00C37DAB">
      <w:pPr>
        <w:pStyle w:val="BodyTextIndent"/>
        <w:tabs>
          <w:tab w:val="clear" w:pos="720"/>
          <w:tab w:val="clear" w:pos="1440"/>
          <w:tab w:val="clear" w:pos="2160"/>
        </w:tabs>
        <w:ind w:left="1440" w:hanging="720"/>
        <w:jc w:val="both"/>
        <w:rPr>
          <w:rFonts w:ascii="Arial" w:hAnsi="Arial" w:cs="Arial"/>
          <w:sz w:val="20"/>
          <w:szCs w:val="20"/>
        </w:rPr>
      </w:pPr>
      <w:bookmarkStart w:id="67" w:name="_DV_M66"/>
      <w:bookmarkEnd w:id="67"/>
      <w:r w:rsidRPr="003828F0">
        <w:rPr>
          <w:rFonts w:ascii="Arial" w:hAnsi="Arial" w:cs="Arial"/>
          <w:sz w:val="20"/>
          <w:szCs w:val="20"/>
        </w:rPr>
        <w:t>D.</w:t>
      </w:r>
      <w:r w:rsidRPr="003828F0">
        <w:rPr>
          <w:rFonts w:ascii="Arial" w:hAnsi="Arial" w:cs="Arial"/>
          <w:sz w:val="20"/>
          <w:szCs w:val="20"/>
        </w:rPr>
        <w:tab/>
      </w:r>
      <w:r w:rsidR="00DD72A1" w:rsidRPr="003828F0">
        <w:rPr>
          <w:rFonts w:ascii="Arial" w:hAnsi="Arial" w:cs="Arial"/>
          <w:sz w:val="20"/>
          <w:szCs w:val="20"/>
        </w:rPr>
        <w:t xml:space="preserve">The Investment </w:t>
      </w:r>
      <w:r w:rsidR="00F809B9">
        <w:rPr>
          <w:rFonts w:ascii="Arial" w:hAnsi="Arial" w:cs="Arial"/>
          <w:sz w:val="20"/>
          <w:szCs w:val="20"/>
        </w:rPr>
        <w:t>Manager</w:t>
      </w:r>
      <w:r w:rsidR="00DD72A1" w:rsidRPr="003828F0">
        <w:rPr>
          <w:rFonts w:ascii="Arial" w:hAnsi="Arial" w:cs="Arial"/>
          <w:sz w:val="20"/>
          <w:szCs w:val="20"/>
        </w:rPr>
        <w:t xml:space="preserve"> shall meet periodically</w:t>
      </w:r>
      <w:r w:rsidR="00A50C22">
        <w:rPr>
          <w:rFonts w:ascii="Arial" w:hAnsi="Arial" w:cs="Arial"/>
          <w:sz w:val="20"/>
          <w:szCs w:val="20"/>
        </w:rPr>
        <w:t xml:space="preserve"> with the Board,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DD72A1" w:rsidRPr="003828F0">
        <w:rPr>
          <w:rFonts w:ascii="Arial" w:hAnsi="Arial" w:cs="Arial"/>
          <w:sz w:val="20"/>
          <w:szCs w:val="20"/>
        </w:rPr>
        <w:t>, at such times as the</w:t>
      </w:r>
      <w:r w:rsidR="003B571C" w:rsidRPr="003828F0">
        <w:rPr>
          <w:rFonts w:ascii="Arial" w:hAnsi="Arial" w:cs="Arial"/>
          <w:sz w:val="20"/>
          <w:szCs w:val="20"/>
        </w:rPr>
        <w:t xml:space="preserve"> </w:t>
      </w:r>
      <w:r w:rsidR="00A50C22">
        <w:rPr>
          <w:rFonts w:ascii="Arial" w:hAnsi="Arial" w:cs="Arial"/>
          <w:sz w:val="20"/>
          <w:szCs w:val="20"/>
        </w:rPr>
        <w:t>Fund</w:t>
      </w:r>
      <w:r w:rsidR="00DD72A1" w:rsidRPr="003828F0">
        <w:rPr>
          <w:rFonts w:ascii="Arial" w:hAnsi="Arial" w:cs="Arial"/>
          <w:sz w:val="20"/>
          <w:szCs w:val="20"/>
        </w:rPr>
        <w:t xml:space="preserve"> may reasonably request, </w:t>
      </w:r>
      <w:r w:rsidR="00DD72A1" w:rsidRPr="003828F0">
        <w:rPr>
          <w:rFonts w:ascii="Arial" w:hAnsi="Arial" w:cs="Arial"/>
          <w:sz w:val="20"/>
          <w:szCs w:val="20"/>
        </w:rPr>
        <w:lastRenderedPageBreak/>
        <w:t>concerning the Sub-Account.</w:t>
      </w:r>
      <w:r w:rsidR="00730616">
        <w:rPr>
          <w:rFonts w:ascii="Arial" w:hAnsi="Arial" w:cs="Arial"/>
          <w:sz w:val="20"/>
          <w:szCs w:val="20"/>
        </w:rPr>
        <w:t xml:space="preserve">  The </w:t>
      </w:r>
      <w:r w:rsidR="00A50C22">
        <w:rPr>
          <w:rFonts w:ascii="Arial" w:hAnsi="Arial" w:cs="Arial"/>
          <w:sz w:val="20"/>
          <w:szCs w:val="20"/>
        </w:rPr>
        <w:t>Fund</w:t>
      </w:r>
      <w:r w:rsidR="00730616">
        <w:rPr>
          <w:rFonts w:ascii="Arial" w:hAnsi="Arial" w:cs="Arial"/>
          <w:sz w:val="20"/>
          <w:szCs w:val="20"/>
        </w:rPr>
        <w:t xml:space="preserve"> shall engage in post-performance review periodically and the Investment Manager shall meet with the Board</w:t>
      </w:r>
      <w:r w:rsidR="00A50C22">
        <w:rPr>
          <w:rFonts w:ascii="Arial" w:hAnsi="Arial" w:cs="Arial"/>
          <w:sz w:val="20"/>
          <w:szCs w:val="20"/>
        </w:rPr>
        <w:t xml:space="preserve">, Fund </w:t>
      </w:r>
      <w:r w:rsidR="006449DA">
        <w:rPr>
          <w:rFonts w:ascii="Arial" w:hAnsi="Arial" w:cs="Arial"/>
          <w:sz w:val="20"/>
          <w:szCs w:val="20"/>
        </w:rPr>
        <w:t>employees</w:t>
      </w:r>
      <w:r w:rsidR="00A50C22">
        <w:rPr>
          <w:rFonts w:ascii="Arial" w:hAnsi="Arial" w:cs="Arial"/>
          <w:sz w:val="20"/>
          <w:szCs w:val="20"/>
        </w:rPr>
        <w:t>, and</w:t>
      </w:r>
      <w:r w:rsidR="006449DA">
        <w:rPr>
          <w:rFonts w:ascii="Arial" w:hAnsi="Arial" w:cs="Arial"/>
          <w:sz w:val="20"/>
          <w:szCs w:val="20"/>
        </w:rPr>
        <w:t>/or</w:t>
      </w:r>
      <w:r w:rsidR="00A50C22">
        <w:rPr>
          <w:rFonts w:ascii="Arial" w:hAnsi="Arial" w:cs="Arial"/>
          <w:sz w:val="20"/>
          <w:szCs w:val="20"/>
        </w:rPr>
        <w:t xml:space="preserve"> the Fund’s </w:t>
      </w:r>
      <w:r w:rsidR="009659CC">
        <w:rPr>
          <w:rFonts w:ascii="Arial" w:hAnsi="Arial" w:cs="Arial"/>
          <w:sz w:val="20"/>
          <w:szCs w:val="20"/>
        </w:rPr>
        <w:t>I</w:t>
      </w:r>
      <w:r w:rsidR="00A50C22">
        <w:rPr>
          <w:rFonts w:ascii="Arial" w:hAnsi="Arial" w:cs="Arial"/>
          <w:sz w:val="20"/>
          <w:szCs w:val="20"/>
        </w:rPr>
        <w:t xml:space="preserve">nvestment </w:t>
      </w:r>
      <w:r w:rsidR="009659CC">
        <w:rPr>
          <w:rFonts w:ascii="Arial" w:hAnsi="Arial" w:cs="Arial"/>
          <w:sz w:val="20"/>
          <w:szCs w:val="20"/>
        </w:rPr>
        <w:t>C</w:t>
      </w:r>
      <w:r w:rsidR="00A50C22">
        <w:rPr>
          <w:rFonts w:ascii="Arial" w:hAnsi="Arial" w:cs="Arial"/>
          <w:sz w:val="20"/>
          <w:szCs w:val="20"/>
        </w:rPr>
        <w:t>onsultant</w:t>
      </w:r>
      <w:r w:rsidR="00730616">
        <w:rPr>
          <w:rFonts w:ascii="Arial" w:hAnsi="Arial" w:cs="Arial"/>
          <w:sz w:val="20"/>
          <w:szCs w:val="20"/>
        </w:rPr>
        <w:t xml:space="preserve"> as it may reasonably request to discuss performance.</w:t>
      </w:r>
    </w:p>
    <w:p w14:paraId="7A31087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68" w:name="_DV_M67"/>
      <w:bookmarkEnd w:id="68"/>
      <w:r w:rsidRPr="003828F0">
        <w:rPr>
          <w:rFonts w:ascii="Arial" w:hAnsi="Arial" w:cs="Arial"/>
          <w:b/>
          <w:sz w:val="20"/>
          <w:szCs w:val="20"/>
        </w:rPr>
        <w:t>Section 8.</w:t>
      </w:r>
      <w:r w:rsidRPr="003828F0">
        <w:rPr>
          <w:rFonts w:ascii="Arial" w:hAnsi="Arial" w:cs="Arial"/>
          <w:b/>
          <w:sz w:val="20"/>
          <w:szCs w:val="20"/>
        </w:rPr>
        <w:tab/>
      </w:r>
      <w:r w:rsidRPr="003828F0">
        <w:rPr>
          <w:rFonts w:ascii="Arial" w:hAnsi="Arial" w:cs="Arial"/>
          <w:b/>
          <w:sz w:val="20"/>
          <w:szCs w:val="20"/>
          <w:u w:val="single"/>
        </w:rPr>
        <w:t>Services to Other Clients</w:t>
      </w:r>
    </w:p>
    <w:p w14:paraId="461DD78E"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69" w:name="_DV_M68"/>
      <w:bookmarkEnd w:id="69"/>
      <w:r w:rsidRPr="003828F0">
        <w:rPr>
          <w:rFonts w:ascii="Arial" w:hAnsi="Arial" w:cs="Arial"/>
          <w:sz w:val="20"/>
          <w:szCs w:val="20"/>
        </w:rPr>
        <w:t>A.</w:t>
      </w:r>
      <w:r w:rsidRPr="003828F0">
        <w:rPr>
          <w:rFonts w:ascii="Arial" w:hAnsi="Arial" w:cs="Arial"/>
          <w:sz w:val="20"/>
          <w:szCs w:val="20"/>
        </w:rPr>
        <w:tab/>
        <w:t xml:space="preserve">It is understood that the Investment </w:t>
      </w:r>
      <w:r w:rsidR="00F809B9">
        <w:rPr>
          <w:rFonts w:ascii="Arial" w:hAnsi="Arial" w:cs="Arial"/>
          <w:sz w:val="20"/>
          <w:szCs w:val="20"/>
        </w:rPr>
        <w:t>Manager</w:t>
      </w:r>
      <w:r w:rsidRPr="003828F0">
        <w:rPr>
          <w:rFonts w:ascii="Arial" w:hAnsi="Arial" w:cs="Arial"/>
          <w:sz w:val="20"/>
          <w:szCs w:val="20"/>
        </w:rPr>
        <w:t xml:space="preserve"> performs investment advisory services for various clients.  The </w:t>
      </w:r>
      <w:r w:rsidR="003B571C" w:rsidRPr="003828F0">
        <w:rPr>
          <w:rFonts w:ascii="Arial" w:hAnsi="Arial" w:cs="Arial"/>
          <w:sz w:val="20"/>
          <w:szCs w:val="20"/>
        </w:rPr>
        <w:t>Board</w:t>
      </w:r>
      <w:r w:rsidRPr="003828F0">
        <w:rPr>
          <w:rFonts w:ascii="Arial" w:hAnsi="Arial" w:cs="Arial"/>
          <w:sz w:val="20"/>
          <w:szCs w:val="20"/>
        </w:rPr>
        <w:t xml:space="preserve"> agrees that the Investment </w:t>
      </w:r>
      <w:r w:rsidR="00F809B9">
        <w:rPr>
          <w:rFonts w:ascii="Arial" w:hAnsi="Arial" w:cs="Arial"/>
          <w:sz w:val="20"/>
          <w:szCs w:val="20"/>
        </w:rPr>
        <w:t>Manager</w:t>
      </w:r>
      <w:r w:rsidRPr="003828F0">
        <w:rPr>
          <w:rFonts w:ascii="Arial" w:hAnsi="Arial" w:cs="Arial"/>
          <w:sz w:val="20"/>
          <w:szCs w:val="20"/>
        </w:rPr>
        <w:t xml:space="preserve"> may give advice and take action with respect to any of its other clients which may differ from the advice given to, or the timing or nature of action taken with respect to, the Sub-Account, provided that the Investment </w:t>
      </w:r>
      <w:r w:rsidR="00F809B9">
        <w:rPr>
          <w:rFonts w:ascii="Arial" w:hAnsi="Arial" w:cs="Arial"/>
          <w:sz w:val="20"/>
          <w:szCs w:val="20"/>
        </w:rPr>
        <w:t>Manager</w:t>
      </w:r>
      <w:r w:rsidRPr="003828F0">
        <w:rPr>
          <w:rFonts w:ascii="Arial" w:hAnsi="Arial" w:cs="Arial"/>
          <w:sz w:val="20"/>
          <w:szCs w:val="20"/>
        </w:rPr>
        <w:t xml:space="preserve"> allocates investment opportunities among clients on a fair and equitable basis and in accordance with applicable </w:t>
      </w:r>
      <w:bookmarkStart w:id="70" w:name="_DV_C43"/>
      <w:r w:rsidRPr="003828F0">
        <w:rPr>
          <w:rStyle w:val="DeltaViewInsertion"/>
          <w:rFonts w:ascii="Arial" w:hAnsi="Arial" w:cs="Arial"/>
          <w:b w:val="0"/>
          <w:color w:val="auto"/>
          <w:sz w:val="20"/>
          <w:szCs w:val="20"/>
          <w:u w:val="none"/>
        </w:rPr>
        <w:t xml:space="preserve">federal </w:t>
      </w:r>
      <w:bookmarkStart w:id="71" w:name="_DV_M69"/>
      <w:bookmarkEnd w:id="70"/>
      <w:bookmarkEnd w:id="71"/>
      <w:r w:rsidR="005273EF" w:rsidRPr="003828F0">
        <w:rPr>
          <w:rStyle w:val="DeltaViewInsertion"/>
          <w:rFonts w:ascii="Arial" w:hAnsi="Arial" w:cs="Arial"/>
          <w:b w:val="0"/>
          <w:color w:val="auto"/>
          <w:sz w:val="20"/>
          <w:szCs w:val="20"/>
          <w:u w:val="none"/>
        </w:rPr>
        <w:t xml:space="preserve">law and </w:t>
      </w:r>
      <w:r w:rsidRPr="003828F0">
        <w:rPr>
          <w:rFonts w:ascii="Arial" w:hAnsi="Arial" w:cs="Arial"/>
          <w:sz w:val="20"/>
          <w:szCs w:val="20"/>
        </w:rPr>
        <w:t>regulations.</w:t>
      </w:r>
    </w:p>
    <w:p w14:paraId="01E329D9" w14:textId="77777777" w:rsidR="00DD72A1" w:rsidRPr="003828F0" w:rsidRDefault="00DD72A1" w:rsidP="00C37DAB">
      <w:pPr>
        <w:pStyle w:val="BodyTextIndent"/>
        <w:tabs>
          <w:tab w:val="clear" w:pos="720"/>
          <w:tab w:val="clear" w:pos="1440"/>
          <w:tab w:val="clear" w:pos="2160"/>
        </w:tabs>
        <w:ind w:left="1440" w:hanging="720"/>
        <w:jc w:val="both"/>
        <w:rPr>
          <w:rFonts w:ascii="Arial" w:hAnsi="Arial" w:cs="Arial"/>
          <w:sz w:val="20"/>
          <w:szCs w:val="20"/>
        </w:rPr>
      </w:pPr>
      <w:bookmarkStart w:id="72" w:name="_DV_M70"/>
      <w:bookmarkEnd w:id="72"/>
      <w:r w:rsidRPr="003828F0">
        <w:rPr>
          <w:rFonts w:ascii="Arial" w:hAnsi="Arial" w:cs="Arial"/>
          <w:sz w:val="20"/>
          <w:szCs w:val="20"/>
        </w:rPr>
        <w:t>B.</w:t>
      </w:r>
      <w:r w:rsidRPr="003828F0">
        <w:rPr>
          <w:rFonts w:ascii="Arial" w:hAnsi="Arial" w:cs="Arial"/>
          <w:sz w:val="20"/>
          <w:szCs w:val="20"/>
        </w:rPr>
        <w:tab/>
        <w:t xml:space="preserve">Nothing in this Agreement shall impose any obligation </w:t>
      </w:r>
      <w:r w:rsidR="00AD0A16" w:rsidRPr="003828F0">
        <w:rPr>
          <w:rFonts w:ascii="Arial" w:hAnsi="Arial" w:cs="Arial"/>
          <w:sz w:val="20"/>
          <w:szCs w:val="20"/>
        </w:rPr>
        <w:t xml:space="preserve">on the Investment </w:t>
      </w:r>
      <w:r w:rsidR="00F809B9">
        <w:rPr>
          <w:rFonts w:ascii="Arial" w:hAnsi="Arial" w:cs="Arial"/>
          <w:sz w:val="20"/>
          <w:szCs w:val="20"/>
        </w:rPr>
        <w:t>Manager</w:t>
      </w:r>
      <w:r w:rsidR="00AD0A16" w:rsidRPr="003828F0">
        <w:rPr>
          <w:rFonts w:ascii="Arial" w:hAnsi="Arial" w:cs="Arial"/>
          <w:sz w:val="20"/>
          <w:szCs w:val="20"/>
        </w:rPr>
        <w:t xml:space="preserve"> </w:t>
      </w:r>
      <w:r w:rsidRPr="003828F0">
        <w:rPr>
          <w:rFonts w:ascii="Arial" w:hAnsi="Arial" w:cs="Arial"/>
          <w:sz w:val="20"/>
          <w:szCs w:val="20"/>
        </w:rPr>
        <w:t xml:space="preserve">to purchase or sell, or to recommend for purchase or sale, any security which the Investment </w:t>
      </w:r>
      <w:r w:rsidR="00F809B9">
        <w:rPr>
          <w:rFonts w:ascii="Arial" w:hAnsi="Arial" w:cs="Arial"/>
          <w:sz w:val="20"/>
          <w:szCs w:val="20"/>
        </w:rPr>
        <w:t>Manager</w:t>
      </w:r>
      <w:r w:rsidRPr="003828F0">
        <w:rPr>
          <w:rFonts w:ascii="Arial" w:hAnsi="Arial" w:cs="Arial"/>
          <w:sz w:val="20"/>
          <w:szCs w:val="20"/>
        </w:rPr>
        <w:t>, its principal affiliates</w:t>
      </w:r>
      <w:r w:rsidR="00AD0A16" w:rsidRPr="003828F0">
        <w:rPr>
          <w:rFonts w:ascii="Arial" w:hAnsi="Arial" w:cs="Arial"/>
          <w:sz w:val="20"/>
          <w:szCs w:val="20"/>
        </w:rPr>
        <w:t>,</w:t>
      </w:r>
      <w:r w:rsidRPr="003828F0">
        <w:rPr>
          <w:rFonts w:ascii="Arial" w:hAnsi="Arial" w:cs="Arial"/>
          <w:sz w:val="20"/>
          <w:szCs w:val="20"/>
        </w:rPr>
        <w:t xml:space="preserve"> or </w:t>
      </w:r>
      <w:r w:rsidR="00AD0A16" w:rsidRPr="003828F0">
        <w:rPr>
          <w:rFonts w:ascii="Arial" w:hAnsi="Arial" w:cs="Arial"/>
          <w:sz w:val="20"/>
          <w:szCs w:val="20"/>
        </w:rPr>
        <w:t xml:space="preserve">its </w:t>
      </w:r>
      <w:r w:rsidRPr="003828F0">
        <w:rPr>
          <w:rFonts w:ascii="Arial" w:hAnsi="Arial" w:cs="Arial"/>
          <w:sz w:val="20"/>
          <w:szCs w:val="20"/>
        </w:rPr>
        <w:t>employees may purchase or sell for its or their own accounts or for the account of any other client</w:t>
      </w:r>
      <w:r w:rsidR="00E629A2" w:rsidRPr="003828F0">
        <w:rPr>
          <w:rFonts w:ascii="Arial" w:hAnsi="Arial" w:cs="Arial"/>
          <w:sz w:val="20"/>
          <w:szCs w:val="20"/>
        </w:rPr>
        <w:t>.</w:t>
      </w:r>
    </w:p>
    <w:p w14:paraId="02C9135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3" w:name="_DV_M72"/>
      <w:bookmarkEnd w:id="73"/>
      <w:r w:rsidRPr="003828F0">
        <w:rPr>
          <w:rFonts w:ascii="Arial" w:hAnsi="Arial" w:cs="Arial"/>
          <w:b/>
          <w:sz w:val="20"/>
          <w:szCs w:val="20"/>
        </w:rPr>
        <w:t>Section 9.</w:t>
      </w:r>
      <w:r w:rsidRPr="003828F0">
        <w:rPr>
          <w:rFonts w:ascii="Arial" w:hAnsi="Arial" w:cs="Arial"/>
          <w:b/>
          <w:sz w:val="20"/>
          <w:szCs w:val="20"/>
        </w:rPr>
        <w:tab/>
      </w:r>
      <w:r w:rsidRPr="003828F0">
        <w:rPr>
          <w:rFonts w:ascii="Arial" w:hAnsi="Arial" w:cs="Arial"/>
          <w:b/>
          <w:sz w:val="20"/>
          <w:szCs w:val="20"/>
          <w:u w:val="single"/>
        </w:rPr>
        <w:t>Allocation of Brokerage</w:t>
      </w:r>
    </w:p>
    <w:p w14:paraId="76F7E292" w14:textId="287BD988" w:rsidR="001A4E6B"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bookmarkStart w:id="74" w:name="_DV_M73"/>
      <w:bookmarkEnd w:id="74"/>
      <w:r w:rsidRPr="003828F0">
        <w:rPr>
          <w:rFonts w:ascii="Arial" w:hAnsi="Arial" w:cs="Arial"/>
          <w:sz w:val="20"/>
          <w:szCs w:val="20"/>
        </w:rPr>
        <w:t xml:space="preserve">Subject to the </w:t>
      </w:r>
      <w:r w:rsidR="00595D46" w:rsidRPr="003828F0">
        <w:rPr>
          <w:rFonts w:ascii="Arial" w:hAnsi="Arial" w:cs="Arial"/>
          <w:sz w:val="20"/>
          <w:szCs w:val="20"/>
        </w:rPr>
        <w:t>terms of the Pension Code</w:t>
      </w:r>
      <w:r w:rsidRPr="003828F0">
        <w:rPr>
          <w:rFonts w:ascii="Arial" w:hAnsi="Arial" w:cs="Arial"/>
          <w:sz w:val="20"/>
          <w:szCs w:val="20"/>
        </w:rPr>
        <w:t xml:space="preserve"> and to the Fund’s Brokerage </w:t>
      </w:r>
      <w:r w:rsidR="00C23F45">
        <w:rPr>
          <w:rFonts w:ascii="Arial" w:hAnsi="Arial" w:cs="Arial"/>
          <w:sz w:val="20"/>
          <w:szCs w:val="20"/>
        </w:rPr>
        <w:t>Policy</w:t>
      </w:r>
      <w:r w:rsidR="00914599" w:rsidRPr="003828F0">
        <w:rPr>
          <w:rFonts w:ascii="Arial" w:hAnsi="Arial" w:cs="Arial"/>
          <w:sz w:val="20"/>
          <w:szCs w:val="20"/>
        </w:rPr>
        <w:t xml:space="preserve"> </w:t>
      </w:r>
      <w:r w:rsidR="00F32434">
        <w:rPr>
          <w:rFonts w:ascii="Arial" w:hAnsi="Arial" w:cs="Arial"/>
          <w:sz w:val="20"/>
          <w:szCs w:val="20"/>
        </w:rPr>
        <w:t>(</w:t>
      </w:r>
      <w:r w:rsidR="001A4E6B" w:rsidRPr="003828F0">
        <w:rPr>
          <w:rFonts w:ascii="Arial" w:hAnsi="Arial" w:cs="Arial"/>
          <w:sz w:val="20"/>
          <w:szCs w:val="20"/>
        </w:rPr>
        <w:t xml:space="preserve">which </w:t>
      </w:r>
      <w:r w:rsidR="00F32434">
        <w:rPr>
          <w:rFonts w:ascii="Arial" w:hAnsi="Arial" w:cs="Arial"/>
          <w:sz w:val="20"/>
          <w:szCs w:val="20"/>
        </w:rPr>
        <w:t xml:space="preserve">is available on the Fund’s website at </w:t>
      </w:r>
      <w:hyperlink r:id="rId11" w:history="1">
        <w:r w:rsidR="00F32434" w:rsidRPr="009711CB">
          <w:rPr>
            <w:rStyle w:val="Hyperlink"/>
            <w:rFonts w:ascii="Arial" w:hAnsi="Arial" w:cs="Arial"/>
            <w:sz w:val="20"/>
            <w:szCs w:val="20"/>
          </w:rPr>
          <w:t>https://www.ipopif.org/governing-documents/</w:t>
        </w:r>
      </w:hyperlink>
      <w:r w:rsidR="00F32434">
        <w:rPr>
          <w:rFonts w:ascii="Arial" w:hAnsi="Arial" w:cs="Arial"/>
          <w:sz w:val="20"/>
          <w:szCs w:val="20"/>
        </w:rPr>
        <w:t xml:space="preserve"> and which is adopted and incorporated by reference upon adoption)</w:t>
      </w:r>
      <w:r w:rsidR="00EA4C57">
        <w:rPr>
          <w:rFonts w:ascii="Arial" w:hAnsi="Arial" w:cs="Arial"/>
          <w:sz w:val="20"/>
          <w:szCs w:val="20"/>
        </w:rPr>
        <w:t>,</w:t>
      </w:r>
      <w:r w:rsidRPr="003828F0">
        <w:rPr>
          <w:rFonts w:ascii="Arial" w:hAnsi="Arial" w:cs="Arial"/>
          <w:sz w:val="20"/>
          <w:szCs w:val="20"/>
        </w:rPr>
        <w:t xml:space="preserve"> the Investment </w:t>
      </w:r>
      <w:r w:rsidR="00F809B9">
        <w:rPr>
          <w:rFonts w:ascii="Arial" w:hAnsi="Arial" w:cs="Arial"/>
          <w:sz w:val="20"/>
          <w:szCs w:val="20"/>
        </w:rPr>
        <w:t>Manager</w:t>
      </w:r>
      <w:r w:rsidRPr="003828F0">
        <w:rPr>
          <w:rFonts w:ascii="Arial" w:hAnsi="Arial" w:cs="Arial"/>
          <w:sz w:val="20"/>
          <w:szCs w:val="20"/>
        </w:rPr>
        <w:t xml:space="preserve"> is authorized to place orders for the execution of securities transactions for the Sub-Account with or through such brokers or dealers as the Investment </w:t>
      </w:r>
      <w:r w:rsidR="00F809B9">
        <w:rPr>
          <w:rFonts w:ascii="Arial" w:hAnsi="Arial" w:cs="Arial"/>
          <w:sz w:val="20"/>
          <w:szCs w:val="20"/>
        </w:rPr>
        <w:t>Manager</w:t>
      </w:r>
      <w:r w:rsidRPr="003828F0">
        <w:rPr>
          <w:rFonts w:ascii="Arial" w:hAnsi="Arial" w:cs="Arial"/>
          <w:sz w:val="20"/>
          <w:szCs w:val="20"/>
        </w:rPr>
        <w:t xml:space="preserve"> may select.  </w:t>
      </w:r>
    </w:p>
    <w:p w14:paraId="1EBBF672" w14:textId="58A053C1" w:rsidR="00DD72A1" w:rsidRPr="003828F0" w:rsidRDefault="00DD72A1" w:rsidP="0039348F">
      <w:pPr>
        <w:pStyle w:val="BodyTextIndent"/>
        <w:numPr>
          <w:ilvl w:val="0"/>
          <w:numId w:val="11"/>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ma</w:t>
      </w:r>
      <w:r w:rsidR="001A4E6B" w:rsidRPr="003828F0">
        <w:rPr>
          <w:rFonts w:ascii="Arial" w:hAnsi="Arial" w:cs="Arial"/>
          <w:sz w:val="20"/>
          <w:szCs w:val="20"/>
        </w:rPr>
        <w:t xml:space="preserve">y allocate transactions to </w:t>
      </w:r>
      <w:r w:rsidRPr="003828F0">
        <w:rPr>
          <w:rFonts w:ascii="Arial" w:hAnsi="Arial" w:cs="Arial"/>
          <w:sz w:val="20"/>
          <w:szCs w:val="20"/>
        </w:rPr>
        <w:t>brokers or dealer</w:t>
      </w:r>
      <w:r w:rsidR="001A4E6B" w:rsidRPr="003828F0">
        <w:rPr>
          <w:rFonts w:ascii="Arial" w:hAnsi="Arial" w:cs="Arial"/>
          <w:sz w:val="20"/>
          <w:szCs w:val="20"/>
        </w:rPr>
        <w:t>s for execution on markets,</w:t>
      </w:r>
      <w:r w:rsidRPr="003828F0">
        <w:rPr>
          <w:rFonts w:ascii="Arial" w:hAnsi="Arial" w:cs="Arial"/>
          <w:sz w:val="20"/>
          <w:szCs w:val="20"/>
        </w:rPr>
        <w:t xml:space="preserve"> at such prices and at such commission rates as</w:t>
      </w:r>
      <w:r w:rsidR="001A4E6B" w:rsidRPr="003828F0">
        <w:rPr>
          <w:rFonts w:ascii="Arial" w:hAnsi="Arial" w:cs="Arial"/>
          <w:sz w:val="20"/>
          <w:szCs w:val="20"/>
        </w:rPr>
        <w:t>,</w:t>
      </w:r>
      <w:r w:rsidRPr="003828F0">
        <w:rPr>
          <w:rFonts w:ascii="Arial" w:hAnsi="Arial" w:cs="Arial"/>
          <w:sz w:val="20"/>
          <w:szCs w:val="20"/>
        </w:rPr>
        <w:t xml:space="preserve"> in the good faith judgment of the Investment </w:t>
      </w:r>
      <w:r w:rsidR="00F809B9">
        <w:rPr>
          <w:rFonts w:ascii="Arial" w:hAnsi="Arial" w:cs="Arial"/>
          <w:sz w:val="20"/>
          <w:szCs w:val="20"/>
        </w:rPr>
        <w:t>Manager</w:t>
      </w:r>
      <w:r w:rsidR="001A4E6B" w:rsidRPr="003828F0">
        <w:rPr>
          <w:rFonts w:ascii="Arial" w:hAnsi="Arial" w:cs="Arial"/>
          <w:sz w:val="20"/>
          <w:szCs w:val="20"/>
        </w:rPr>
        <w:t>,</w:t>
      </w:r>
      <w:r w:rsidRPr="003828F0">
        <w:rPr>
          <w:rFonts w:ascii="Arial" w:hAnsi="Arial" w:cs="Arial"/>
          <w:sz w:val="20"/>
          <w:szCs w:val="20"/>
        </w:rPr>
        <w:t xml:space="preserve"> will be in the best interest of the Fund, taking into consideration in the selection of such brokers or dealers not only the available prices and rates of brokerage commissions</w:t>
      </w:r>
      <w:r w:rsidR="00086160" w:rsidRPr="003828F0">
        <w:rPr>
          <w:rFonts w:ascii="Arial" w:hAnsi="Arial" w:cs="Arial"/>
          <w:sz w:val="20"/>
          <w:szCs w:val="20"/>
        </w:rPr>
        <w:t xml:space="preserve"> in the industry</w:t>
      </w:r>
      <w:r w:rsidRPr="003828F0">
        <w:rPr>
          <w:rFonts w:ascii="Arial" w:hAnsi="Arial" w:cs="Arial"/>
          <w:sz w:val="20"/>
          <w:szCs w:val="20"/>
        </w:rPr>
        <w:t>, but also other relevant factors</w:t>
      </w:r>
      <w:r w:rsidR="001A4E6B" w:rsidRPr="003828F0">
        <w:rPr>
          <w:rFonts w:ascii="Arial" w:hAnsi="Arial" w:cs="Arial"/>
          <w:sz w:val="20"/>
          <w:szCs w:val="20"/>
        </w:rPr>
        <w:t>, including but not limited to</w:t>
      </w:r>
      <w:r w:rsidRPr="003828F0">
        <w:rPr>
          <w:rFonts w:ascii="Arial" w:hAnsi="Arial" w:cs="Arial"/>
          <w:sz w:val="20"/>
          <w:szCs w:val="20"/>
        </w:rPr>
        <w:t xml:space="preserve"> execution capabilities</w:t>
      </w:r>
      <w:r w:rsidR="00C30DC0">
        <w:rPr>
          <w:rFonts w:ascii="Arial" w:hAnsi="Arial" w:cs="Arial"/>
          <w:sz w:val="20"/>
          <w:szCs w:val="20"/>
        </w:rPr>
        <w:t xml:space="preserve">.  </w:t>
      </w:r>
      <w:r w:rsidR="00C81240">
        <w:rPr>
          <w:rFonts w:ascii="Arial" w:hAnsi="Arial" w:cs="Arial"/>
          <w:sz w:val="20"/>
          <w:szCs w:val="20"/>
        </w:rPr>
        <w:t xml:space="preserve">The Investment Manager agrees that no soft dollar payments will be made or received in connection with the execution of transactions on </w:t>
      </w:r>
      <w:r w:rsidR="00C81240">
        <w:rPr>
          <w:rFonts w:ascii="Arial" w:hAnsi="Arial" w:cs="Arial"/>
          <w:sz w:val="20"/>
          <w:szCs w:val="20"/>
        </w:rPr>
        <w:lastRenderedPageBreak/>
        <w:t>behalf of the Fund.</w:t>
      </w:r>
      <w:r w:rsidRPr="003828F0">
        <w:rPr>
          <w:rFonts w:ascii="Arial" w:hAnsi="Arial" w:cs="Arial"/>
          <w:sz w:val="20"/>
          <w:szCs w:val="20"/>
        </w:rPr>
        <w:t xml:space="preserve"> </w:t>
      </w:r>
      <w:r w:rsidR="00595D46" w:rsidRPr="003828F0">
        <w:rPr>
          <w:rFonts w:ascii="Arial" w:hAnsi="Arial" w:cs="Arial"/>
          <w:sz w:val="20"/>
          <w:szCs w:val="20"/>
        </w:rPr>
        <w:t>Securities</w:t>
      </w:r>
      <w:r w:rsidRPr="003828F0">
        <w:rPr>
          <w:rFonts w:ascii="Arial" w:hAnsi="Arial" w:cs="Arial"/>
          <w:sz w:val="20"/>
          <w:szCs w:val="20"/>
        </w:rPr>
        <w:t xml:space="preserve"> transactions may not be executed through the facilities of the Investment </w:t>
      </w:r>
      <w:r w:rsidR="00F809B9">
        <w:rPr>
          <w:rFonts w:ascii="Arial" w:hAnsi="Arial" w:cs="Arial"/>
          <w:sz w:val="20"/>
          <w:szCs w:val="20"/>
        </w:rPr>
        <w:t>Manager</w:t>
      </w:r>
      <w:r w:rsidRPr="003828F0">
        <w:rPr>
          <w:rFonts w:ascii="Arial" w:hAnsi="Arial" w:cs="Arial"/>
          <w:sz w:val="20"/>
          <w:szCs w:val="20"/>
        </w:rPr>
        <w:t xml:space="preserve"> or its affiliates unless expressly authorized by the </w:t>
      </w:r>
      <w:bookmarkStart w:id="75" w:name="_DV_C47"/>
      <w:r w:rsidR="003B571C" w:rsidRPr="003828F0">
        <w:rPr>
          <w:rFonts w:ascii="Arial" w:hAnsi="Arial" w:cs="Arial"/>
          <w:sz w:val="20"/>
          <w:szCs w:val="20"/>
        </w:rPr>
        <w:t>Board</w:t>
      </w:r>
      <w:r w:rsidRPr="003828F0">
        <w:rPr>
          <w:rStyle w:val="DeltaViewInsertion"/>
          <w:rFonts w:ascii="Arial" w:hAnsi="Arial" w:cs="Arial"/>
          <w:b w:val="0"/>
          <w:color w:val="auto"/>
          <w:sz w:val="20"/>
          <w:szCs w:val="20"/>
          <w:u w:val="none"/>
        </w:rPr>
        <w:t>.</w:t>
      </w:r>
      <w:r w:rsidR="003269F5" w:rsidRPr="003828F0">
        <w:rPr>
          <w:rStyle w:val="DeltaViewInsertion"/>
          <w:rFonts w:ascii="Arial" w:hAnsi="Arial" w:cs="Arial"/>
          <w:b w:val="0"/>
          <w:color w:val="auto"/>
          <w:sz w:val="20"/>
          <w:szCs w:val="20"/>
          <w:u w:val="none"/>
        </w:rPr>
        <w:t xml:space="preserve"> </w:t>
      </w:r>
      <w:r w:rsidRPr="003828F0">
        <w:rPr>
          <w:rStyle w:val="DeltaViewInsertion"/>
          <w:rFonts w:ascii="Arial" w:hAnsi="Arial" w:cs="Arial"/>
          <w:b w:val="0"/>
          <w:color w:val="auto"/>
          <w:sz w:val="20"/>
          <w:szCs w:val="20"/>
          <w:u w:val="none"/>
        </w:rPr>
        <w:t xml:space="preserve">The </w:t>
      </w:r>
      <w:r w:rsidR="003B571C" w:rsidRPr="003828F0">
        <w:rPr>
          <w:rStyle w:val="DeltaViewInsertion"/>
          <w:rFonts w:ascii="Arial" w:hAnsi="Arial" w:cs="Arial"/>
          <w:b w:val="0"/>
          <w:color w:val="auto"/>
          <w:sz w:val="20"/>
          <w:szCs w:val="20"/>
          <w:u w:val="none"/>
        </w:rPr>
        <w:t xml:space="preserve"> Board</w:t>
      </w:r>
      <w:r w:rsidRPr="003828F0">
        <w:rPr>
          <w:rStyle w:val="DeltaViewInsertion"/>
          <w:rFonts w:ascii="Arial" w:hAnsi="Arial" w:cs="Arial"/>
          <w:b w:val="0"/>
          <w:color w:val="auto"/>
          <w:sz w:val="20"/>
          <w:szCs w:val="20"/>
          <w:u w:val="none"/>
        </w:rPr>
        <w:t xml:space="preserve"> agrees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may aggregate sales and purchase orders of securities held in the Sub-Account with similar orders being made simultaneously for other portfolios managed by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 if, in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 xml:space="preserve">’s reasonable judgment, such aggregation shall result in an overall economic benefit to the Sub-Account, taking into consideration the advantageous selling or purchase price, brokerage commission and other expenses, and trading requirements.  In accounting for such </w:t>
      </w:r>
      <w:r w:rsidR="001A4E6B" w:rsidRPr="003828F0">
        <w:rPr>
          <w:rStyle w:val="DeltaViewInsertion"/>
          <w:rFonts w:ascii="Arial" w:hAnsi="Arial" w:cs="Arial"/>
          <w:b w:val="0"/>
          <w:color w:val="auto"/>
          <w:sz w:val="20"/>
          <w:szCs w:val="20"/>
          <w:u w:val="none"/>
        </w:rPr>
        <w:t xml:space="preserve">an </w:t>
      </w:r>
      <w:r w:rsidRPr="003828F0">
        <w:rPr>
          <w:rStyle w:val="DeltaViewInsertion"/>
          <w:rFonts w:ascii="Arial" w:hAnsi="Arial" w:cs="Arial"/>
          <w:b w:val="0"/>
          <w:color w:val="auto"/>
          <w:sz w:val="20"/>
          <w:szCs w:val="20"/>
          <w:u w:val="none"/>
        </w:rPr>
        <w:t>aggregated order, price and commis</w:t>
      </w:r>
      <w:r w:rsidR="001A4E6B" w:rsidRPr="003828F0">
        <w:rPr>
          <w:rStyle w:val="DeltaViewInsertion"/>
          <w:rFonts w:ascii="Arial" w:hAnsi="Arial" w:cs="Arial"/>
          <w:b w:val="0"/>
          <w:color w:val="auto"/>
          <w:sz w:val="20"/>
          <w:szCs w:val="20"/>
          <w:u w:val="none"/>
        </w:rPr>
        <w:t>sion shall be averaged on a per-</w:t>
      </w:r>
      <w:r w:rsidRPr="003828F0">
        <w:rPr>
          <w:rStyle w:val="DeltaViewInsertion"/>
          <w:rFonts w:ascii="Arial" w:hAnsi="Arial" w:cs="Arial"/>
          <w:b w:val="0"/>
          <w:color w:val="auto"/>
          <w:sz w:val="20"/>
          <w:szCs w:val="20"/>
          <w:u w:val="none"/>
        </w:rPr>
        <w:t xml:space="preserve">bond, share or other applicable unit basis daily.  The </w:t>
      </w:r>
      <w:r w:rsidR="003B571C" w:rsidRPr="003828F0">
        <w:rPr>
          <w:rStyle w:val="DeltaViewInsertion"/>
          <w:rFonts w:ascii="Arial" w:hAnsi="Arial" w:cs="Arial"/>
          <w:b w:val="0"/>
          <w:color w:val="auto"/>
          <w:sz w:val="20"/>
          <w:szCs w:val="20"/>
          <w:u w:val="none"/>
        </w:rPr>
        <w:t>Board</w:t>
      </w:r>
      <w:r w:rsidRPr="003828F0">
        <w:rPr>
          <w:rStyle w:val="DeltaViewInsertion"/>
          <w:rFonts w:ascii="Arial" w:hAnsi="Arial" w:cs="Arial"/>
          <w:b w:val="0"/>
          <w:color w:val="auto"/>
          <w:sz w:val="20"/>
          <w:szCs w:val="20"/>
          <w:u w:val="none"/>
        </w:rPr>
        <w:t xml:space="preserve"> acknowledges that the Investment </w:t>
      </w:r>
      <w:r w:rsidR="00F809B9">
        <w:rPr>
          <w:rStyle w:val="DeltaViewInsertion"/>
          <w:rFonts w:ascii="Arial" w:hAnsi="Arial" w:cs="Arial"/>
          <w:b w:val="0"/>
          <w:color w:val="auto"/>
          <w:sz w:val="20"/>
          <w:szCs w:val="20"/>
          <w:u w:val="none"/>
        </w:rPr>
        <w:t>Manager</w:t>
      </w:r>
      <w:r w:rsidRPr="003828F0">
        <w:rPr>
          <w:rStyle w:val="DeltaViewInsertion"/>
          <w:rFonts w:ascii="Arial" w:hAnsi="Arial" w:cs="Arial"/>
          <w:b w:val="0"/>
          <w:color w:val="auto"/>
          <w:sz w:val="20"/>
          <w:szCs w:val="20"/>
          <w:u w:val="none"/>
        </w:rPr>
        <w:t>’s determination of such economic benefit to the Sub-Account is based on an evaluation that the Sub-Account is benefited by relatively better purchase or sales prices, lower commission or other transaction expenses and beneficial timing of transactions, or a combination of these and other like or unlike factors.</w:t>
      </w:r>
      <w:bookmarkEnd w:id="75"/>
    </w:p>
    <w:p w14:paraId="2BEA258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76" w:name="_DV_M75"/>
      <w:bookmarkEnd w:id="76"/>
      <w:r w:rsidRPr="003828F0">
        <w:rPr>
          <w:rFonts w:ascii="Arial" w:hAnsi="Arial" w:cs="Arial"/>
          <w:b/>
          <w:sz w:val="20"/>
          <w:szCs w:val="20"/>
        </w:rPr>
        <w:t>Section 10.</w:t>
      </w:r>
      <w:r w:rsidRPr="003828F0">
        <w:rPr>
          <w:rFonts w:ascii="Arial" w:hAnsi="Arial" w:cs="Arial"/>
          <w:b/>
          <w:sz w:val="20"/>
          <w:szCs w:val="20"/>
        </w:rPr>
        <w:tab/>
      </w:r>
      <w:r w:rsidRPr="003828F0">
        <w:rPr>
          <w:rFonts w:ascii="Arial" w:hAnsi="Arial" w:cs="Arial"/>
          <w:b/>
          <w:sz w:val="20"/>
          <w:szCs w:val="20"/>
          <w:u w:val="single"/>
        </w:rPr>
        <w:t>Log of Brokerage Transactions</w:t>
      </w:r>
    </w:p>
    <w:p w14:paraId="50AF0CD4" w14:textId="77777777" w:rsidR="00E33708" w:rsidRPr="003828F0" w:rsidRDefault="00DD72A1" w:rsidP="003B05F4">
      <w:pPr>
        <w:pStyle w:val="BodyTextIndent"/>
        <w:tabs>
          <w:tab w:val="clear" w:pos="720"/>
          <w:tab w:val="clear" w:pos="1440"/>
          <w:tab w:val="clear" w:pos="2160"/>
        </w:tabs>
        <w:ind w:left="1440"/>
        <w:jc w:val="both"/>
        <w:rPr>
          <w:rFonts w:ascii="Arial" w:hAnsi="Arial" w:cs="Arial"/>
          <w:sz w:val="20"/>
          <w:szCs w:val="20"/>
        </w:rPr>
      </w:pPr>
      <w:bookmarkStart w:id="77" w:name="_DV_M76"/>
      <w:bookmarkEnd w:id="77"/>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maintain and make available to the </w:t>
      </w:r>
      <w:r w:rsidR="003B571C" w:rsidRPr="003828F0">
        <w:rPr>
          <w:rFonts w:ascii="Arial" w:hAnsi="Arial" w:cs="Arial"/>
          <w:sz w:val="20"/>
          <w:szCs w:val="20"/>
        </w:rPr>
        <w:t>Board</w:t>
      </w:r>
      <w:r w:rsidRPr="003828F0">
        <w:rPr>
          <w:rFonts w:ascii="Arial" w:hAnsi="Arial" w:cs="Arial"/>
          <w:sz w:val="20"/>
          <w:szCs w:val="20"/>
        </w:rPr>
        <w:t xml:space="preserve"> a log of all transactions placed through all securities brokerage firms, which reflect</w:t>
      </w:r>
      <w:r w:rsidR="001A4E6B" w:rsidRPr="003828F0">
        <w:rPr>
          <w:rFonts w:ascii="Arial" w:hAnsi="Arial" w:cs="Arial"/>
          <w:sz w:val="20"/>
          <w:szCs w:val="20"/>
        </w:rPr>
        <w:t>s</w:t>
      </w:r>
      <w:r w:rsidRPr="003828F0">
        <w:rPr>
          <w:rFonts w:ascii="Arial" w:hAnsi="Arial" w:cs="Arial"/>
          <w:sz w:val="20"/>
          <w:szCs w:val="20"/>
        </w:rPr>
        <w:t xml:space="preserve"> the name of the firm, a d</w:t>
      </w:r>
      <w:r w:rsidR="001A4E6B" w:rsidRPr="003828F0">
        <w:rPr>
          <w:rFonts w:ascii="Arial" w:hAnsi="Arial" w:cs="Arial"/>
          <w:sz w:val="20"/>
          <w:szCs w:val="20"/>
        </w:rPr>
        <w:t xml:space="preserve">escription of each transaction </w:t>
      </w:r>
      <w:r w:rsidRPr="003828F0">
        <w:rPr>
          <w:rFonts w:ascii="Arial" w:hAnsi="Arial" w:cs="Arial"/>
          <w:sz w:val="20"/>
          <w:szCs w:val="20"/>
        </w:rPr>
        <w:t>including the</w:t>
      </w:r>
      <w:r w:rsidR="001A4E6B" w:rsidRPr="003828F0">
        <w:rPr>
          <w:rFonts w:ascii="Arial" w:hAnsi="Arial" w:cs="Arial"/>
          <w:sz w:val="20"/>
          <w:szCs w:val="20"/>
        </w:rPr>
        <w:t xml:space="preserve"> amount and securities involved</w:t>
      </w:r>
      <w:r w:rsidRPr="003828F0">
        <w:rPr>
          <w:rFonts w:ascii="Arial" w:hAnsi="Arial" w:cs="Arial"/>
          <w:sz w:val="20"/>
          <w:szCs w:val="20"/>
        </w:rPr>
        <w:t>, the date and time of each transaction, and the amount of fees and commissions paid.</w:t>
      </w:r>
      <w:bookmarkStart w:id="78" w:name="_DV_M77"/>
      <w:bookmarkEnd w:id="78"/>
    </w:p>
    <w:p w14:paraId="668BF7DB"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11.</w:t>
      </w:r>
      <w:r w:rsidRPr="003828F0">
        <w:rPr>
          <w:rFonts w:ascii="Arial" w:hAnsi="Arial" w:cs="Arial"/>
          <w:b/>
          <w:sz w:val="20"/>
          <w:szCs w:val="20"/>
        </w:rPr>
        <w:tab/>
      </w:r>
      <w:r w:rsidRPr="003828F0">
        <w:rPr>
          <w:rFonts w:ascii="Arial" w:hAnsi="Arial" w:cs="Arial"/>
          <w:b/>
          <w:sz w:val="20"/>
          <w:szCs w:val="20"/>
          <w:u w:val="single"/>
        </w:rPr>
        <w:t>Proxy Voting</w:t>
      </w:r>
    </w:p>
    <w:p w14:paraId="22B07A68" w14:textId="1569949E" w:rsidR="0070659C" w:rsidRPr="003828F0" w:rsidRDefault="00FC715A" w:rsidP="00C37DAB">
      <w:pPr>
        <w:pStyle w:val="BodyTextIndent"/>
        <w:widowControl w:val="0"/>
        <w:tabs>
          <w:tab w:val="clear" w:pos="720"/>
          <w:tab w:val="clear" w:pos="1440"/>
          <w:tab w:val="clear" w:pos="2160"/>
        </w:tabs>
        <w:ind w:left="1440"/>
        <w:jc w:val="both"/>
        <w:rPr>
          <w:rFonts w:ascii="Arial" w:hAnsi="Arial" w:cs="Arial"/>
          <w:sz w:val="20"/>
          <w:szCs w:val="20"/>
        </w:rPr>
      </w:pPr>
      <w:bookmarkStart w:id="79" w:name="_DV_M78"/>
      <w:bookmarkStart w:id="80" w:name="_Hlk77425711"/>
      <w:bookmarkEnd w:id="79"/>
      <w:r>
        <w:rPr>
          <w:rFonts w:ascii="Arial" w:hAnsi="Arial" w:cs="Arial"/>
          <w:sz w:val="20"/>
          <w:szCs w:val="20"/>
        </w:rPr>
        <w:t>Unless instructed otherwise by the Board</w:t>
      </w:r>
      <w:r w:rsidR="005273EF" w:rsidRPr="003828F0">
        <w:rPr>
          <w:rFonts w:ascii="Arial" w:hAnsi="Arial" w:cs="Arial"/>
          <w:sz w:val="20"/>
          <w:szCs w:val="20"/>
        </w:rPr>
        <w:t xml:space="preserve">, the </w:t>
      </w:r>
      <w:r w:rsidR="00DD72A1" w:rsidRPr="003828F0">
        <w:rPr>
          <w:rFonts w:ascii="Arial" w:hAnsi="Arial" w:cs="Arial"/>
          <w:sz w:val="20"/>
          <w:szCs w:val="20"/>
        </w:rPr>
        <w:t xml:space="preserve">Investment </w:t>
      </w:r>
      <w:bookmarkEnd w:id="80"/>
      <w:r w:rsidR="00F809B9">
        <w:rPr>
          <w:rFonts w:ascii="Arial" w:hAnsi="Arial" w:cs="Arial"/>
          <w:sz w:val="20"/>
          <w:szCs w:val="20"/>
        </w:rPr>
        <w:t>Manager</w:t>
      </w:r>
      <w:r w:rsidR="00DD72A1" w:rsidRPr="003828F0">
        <w:rPr>
          <w:rFonts w:ascii="Arial" w:hAnsi="Arial" w:cs="Arial"/>
          <w:sz w:val="20"/>
          <w:szCs w:val="20"/>
        </w:rPr>
        <w:t xml:space="preserve"> shall exercise the fiduciary responsibility for voting all proxies, if any, which are solicited in connection with the Sub-Account.  </w:t>
      </w:r>
      <w:r w:rsidR="00B45B05" w:rsidRPr="003828F0">
        <w:rPr>
          <w:rFonts w:ascii="Arial" w:hAnsi="Arial" w:cs="Arial"/>
          <w:sz w:val="20"/>
          <w:szCs w:val="20"/>
        </w:rPr>
        <w:t xml:space="preserve">Subject to the Investment </w:t>
      </w:r>
      <w:r w:rsidR="00F809B9">
        <w:rPr>
          <w:rFonts w:ascii="Arial" w:hAnsi="Arial" w:cs="Arial"/>
          <w:sz w:val="20"/>
          <w:szCs w:val="20"/>
        </w:rPr>
        <w:t>Manager</w:t>
      </w:r>
      <w:r w:rsidR="00B45B05" w:rsidRPr="003828F0">
        <w:rPr>
          <w:rFonts w:ascii="Arial" w:hAnsi="Arial" w:cs="Arial"/>
          <w:sz w:val="20"/>
          <w:szCs w:val="20"/>
        </w:rPr>
        <w:t xml:space="preserve">’s oversight, the Investment </w:t>
      </w:r>
      <w:r w:rsidR="00F809B9">
        <w:rPr>
          <w:rFonts w:ascii="Arial" w:hAnsi="Arial" w:cs="Arial"/>
          <w:sz w:val="20"/>
          <w:szCs w:val="20"/>
        </w:rPr>
        <w:t>Manager</w:t>
      </w:r>
      <w:r w:rsidR="00B45B05" w:rsidRPr="003828F0">
        <w:rPr>
          <w:rFonts w:ascii="Arial" w:hAnsi="Arial" w:cs="Arial"/>
          <w:sz w:val="20"/>
          <w:szCs w:val="20"/>
        </w:rPr>
        <w:t xml:space="preserve"> is authorized to delegate the research, voting and record keeping of proxies to a third</w:t>
      </w:r>
      <w:r w:rsidR="00D305B1" w:rsidRPr="003828F0">
        <w:rPr>
          <w:rFonts w:ascii="Arial" w:hAnsi="Arial" w:cs="Arial"/>
          <w:sz w:val="20"/>
          <w:szCs w:val="20"/>
        </w:rPr>
        <w:t>-</w:t>
      </w:r>
      <w:r w:rsidR="00B45B05" w:rsidRPr="003828F0">
        <w:rPr>
          <w:rFonts w:ascii="Arial" w:hAnsi="Arial" w:cs="Arial"/>
          <w:sz w:val="20"/>
          <w:szCs w:val="20"/>
        </w:rPr>
        <w:t>party designee</w:t>
      </w:r>
      <w:r w:rsidR="00901671" w:rsidRPr="003828F0">
        <w:rPr>
          <w:rFonts w:ascii="Arial" w:hAnsi="Arial" w:cs="Arial"/>
          <w:sz w:val="20"/>
          <w:szCs w:val="20"/>
        </w:rPr>
        <w:t xml:space="preserve"> </w:t>
      </w:r>
      <w:r w:rsidR="00654982" w:rsidRPr="003828F0">
        <w:rPr>
          <w:rFonts w:ascii="Arial" w:hAnsi="Arial" w:cs="Arial"/>
          <w:sz w:val="20"/>
          <w:szCs w:val="20"/>
        </w:rPr>
        <w:t xml:space="preserve">(“Designee”) </w:t>
      </w:r>
      <w:r w:rsidR="00901671" w:rsidRPr="003828F0">
        <w:rPr>
          <w:rFonts w:ascii="Arial" w:hAnsi="Arial" w:cs="Arial"/>
          <w:sz w:val="20"/>
          <w:szCs w:val="20"/>
        </w:rPr>
        <w:t xml:space="preserve">provided that the </w:t>
      </w:r>
      <w:r w:rsidR="00654982" w:rsidRPr="003828F0">
        <w:rPr>
          <w:rFonts w:ascii="Arial" w:hAnsi="Arial" w:cs="Arial"/>
          <w:sz w:val="20"/>
          <w:szCs w:val="20"/>
        </w:rPr>
        <w:t>Designee</w:t>
      </w:r>
      <w:r w:rsidR="00901671" w:rsidRPr="003828F0">
        <w:rPr>
          <w:rFonts w:ascii="Arial" w:hAnsi="Arial" w:cs="Arial"/>
          <w:sz w:val="20"/>
          <w:szCs w:val="20"/>
        </w:rPr>
        <w:t xml:space="preserve"> acknowledges </w:t>
      </w:r>
      <w:r w:rsidR="00987FC6" w:rsidRPr="003828F0">
        <w:rPr>
          <w:rFonts w:ascii="Arial" w:hAnsi="Arial" w:cs="Arial"/>
          <w:sz w:val="20"/>
          <w:szCs w:val="20"/>
        </w:rPr>
        <w:t xml:space="preserve">in writing </w:t>
      </w:r>
      <w:r w:rsidR="00901671" w:rsidRPr="003828F0">
        <w:rPr>
          <w:rFonts w:ascii="Arial" w:hAnsi="Arial" w:cs="Arial"/>
          <w:sz w:val="20"/>
          <w:szCs w:val="20"/>
        </w:rPr>
        <w:t xml:space="preserve">its fiduciary status to the Fund and abides by the </w:t>
      </w:r>
      <w:r w:rsidR="00086160" w:rsidRPr="003828F0">
        <w:rPr>
          <w:rFonts w:ascii="Arial" w:hAnsi="Arial" w:cs="Arial"/>
          <w:sz w:val="20"/>
          <w:szCs w:val="20"/>
        </w:rPr>
        <w:t xml:space="preserve">applicable </w:t>
      </w:r>
      <w:r w:rsidR="00901671" w:rsidRPr="003828F0">
        <w:rPr>
          <w:rFonts w:ascii="Arial" w:hAnsi="Arial" w:cs="Arial"/>
          <w:sz w:val="20"/>
          <w:szCs w:val="20"/>
        </w:rPr>
        <w:t>terms of this Agreement</w:t>
      </w:r>
      <w:r w:rsidR="000A683C" w:rsidRPr="003828F0">
        <w:rPr>
          <w:rFonts w:ascii="Arial" w:hAnsi="Arial" w:cs="Arial"/>
          <w:sz w:val="20"/>
          <w:szCs w:val="20"/>
        </w:rPr>
        <w:t xml:space="preserve">. </w:t>
      </w:r>
      <w:r w:rsidR="005273EF" w:rsidRPr="003828F0">
        <w:rPr>
          <w:rFonts w:ascii="Arial" w:hAnsi="Arial" w:cs="Arial"/>
          <w:sz w:val="20"/>
          <w:szCs w:val="20"/>
        </w:rPr>
        <w:t>If the Board so authorizes, the Investment</w:t>
      </w:r>
      <w:r w:rsidR="000A683C" w:rsidRPr="003828F0">
        <w:rPr>
          <w:rFonts w:ascii="Arial" w:hAnsi="Arial" w:cs="Arial"/>
          <w:sz w:val="20"/>
          <w:szCs w:val="20"/>
        </w:rPr>
        <w:t xml:space="preserve"> </w:t>
      </w:r>
      <w:r w:rsidR="00F809B9">
        <w:rPr>
          <w:rFonts w:ascii="Arial" w:hAnsi="Arial" w:cs="Arial"/>
          <w:sz w:val="20"/>
          <w:szCs w:val="20"/>
        </w:rPr>
        <w:t>Manager</w:t>
      </w:r>
      <w:r w:rsidR="00DD72A1" w:rsidRPr="003828F0">
        <w:rPr>
          <w:rFonts w:ascii="Arial" w:hAnsi="Arial" w:cs="Arial"/>
          <w:sz w:val="20"/>
          <w:szCs w:val="20"/>
        </w:rPr>
        <w:t xml:space="preserve"> shall also be responsible for making all elections in connection with any mergers, acquisitions, tender offers, bankruptcy </w:t>
      </w:r>
      <w:r w:rsidR="00DD72A1" w:rsidRPr="003828F0">
        <w:rPr>
          <w:rFonts w:ascii="Arial" w:hAnsi="Arial" w:cs="Arial"/>
          <w:sz w:val="20"/>
          <w:szCs w:val="20"/>
        </w:rPr>
        <w:lastRenderedPageBreak/>
        <w:t>proceedings, or other similar occurrences, which may affect the Sub-Account</w:t>
      </w:r>
      <w:r w:rsidR="00D305B1" w:rsidRPr="003828F0">
        <w:rPr>
          <w:rFonts w:ascii="Arial" w:hAnsi="Arial" w:cs="Arial"/>
          <w:sz w:val="20"/>
          <w:szCs w:val="20"/>
        </w:rPr>
        <w:t>,</w:t>
      </w:r>
      <w:r w:rsidR="00B45B05" w:rsidRPr="003828F0">
        <w:rPr>
          <w:rFonts w:ascii="Arial" w:hAnsi="Arial" w:cs="Arial"/>
          <w:sz w:val="20"/>
          <w:szCs w:val="20"/>
        </w:rPr>
        <w:t xml:space="preserve"> but </w:t>
      </w:r>
      <w:r w:rsidR="00D305B1" w:rsidRPr="003828F0">
        <w:rPr>
          <w:rFonts w:ascii="Arial" w:hAnsi="Arial" w:cs="Arial"/>
          <w:sz w:val="20"/>
          <w:szCs w:val="20"/>
        </w:rPr>
        <w:t xml:space="preserve">it </w:t>
      </w:r>
      <w:r w:rsidR="00B45B05" w:rsidRPr="003828F0">
        <w:rPr>
          <w:rFonts w:ascii="Arial" w:hAnsi="Arial" w:cs="Arial"/>
          <w:sz w:val="20"/>
          <w:szCs w:val="20"/>
        </w:rPr>
        <w:t>is not authorized to or responsible for initiating or responding to any legal proceedings on behalf of the Sub-Ac</w:t>
      </w:r>
      <w:r w:rsidR="0047586A" w:rsidRPr="003828F0">
        <w:rPr>
          <w:rFonts w:ascii="Arial" w:hAnsi="Arial" w:cs="Arial"/>
          <w:sz w:val="20"/>
          <w:szCs w:val="20"/>
        </w:rPr>
        <w:t>count</w:t>
      </w:r>
      <w:r w:rsidR="00B45B05" w:rsidRPr="003828F0">
        <w:rPr>
          <w:rFonts w:ascii="Arial" w:hAnsi="Arial" w:cs="Arial"/>
          <w:sz w:val="20"/>
          <w:szCs w:val="20"/>
        </w:rPr>
        <w:t>, including, but not limited to, filing or responding to any class action claims related to a holding in the account</w:t>
      </w:r>
      <w:r w:rsidR="001A4E6B" w:rsidRPr="003828F0">
        <w:rPr>
          <w:rFonts w:ascii="Arial" w:hAnsi="Arial" w:cs="Arial"/>
          <w:sz w:val="20"/>
          <w:szCs w:val="20"/>
        </w:rPr>
        <w:t xml:space="preserve">.  The Investment </w:t>
      </w:r>
      <w:r w:rsidR="00F809B9">
        <w:rPr>
          <w:rFonts w:ascii="Arial" w:hAnsi="Arial" w:cs="Arial"/>
          <w:sz w:val="20"/>
          <w:szCs w:val="20"/>
        </w:rPr>
        <w:t>Manager</w:t>
      </w:r>
      <w:r w:rsidR="001A4E6B" w:rsidRPr="003828F0">
        <w:rPr>
          <w:rFonts w:ascii="Arial" w:hAnsi="Arial" w:cs="Arial"/>
          <w:sz w:val="20"/>
          <w:szCs w:val="20"/>
        </w:rPr>
        <w:t xml:space="preserve"> shall instruct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to forward to the Investment </w:t>
      </w:r>
      <w:r w:rsidR="00F809B9">
        <w:rPr>
          <w:rFonts w:ascii="Arial" w:hAnsi="Arial" w:cs="Arial"/>
          <w:sz w:val="20"/>
          <w:szCs w:val="20"/>
        </w:rPr>
        <w:t>Manager</w:t>
      </w:r>
      <w:r w:rsidR="00DD72A1" w:rsidRPr="003828F0">
        <w:rPr>
          <w:rFonts w:ascii="Arial" w:hAnsi="Arial" w:cs="Arial"/>
          <w:sz w:val="20"/>
          <w:szCs w:val="20"/>
        </w:rPr>
        <w:t xml:space="preserve"> all commu</w:t>
      </w:r>
      <w:r w:rsidR="001A4E6B" w:rsidRPr="003828F0">
        <w:rPr>
          <w:rFonts w:ascii="Arial" w:hAnsi="Arial" w:cs="Arial"/>
          <w:sz w:val="20"/>
          <w:szCs w:val="20"/>
        </w:rPr>
        <w:t xml:space="preserve">nications received by the </w:t>
      </w:r>
      <w:r w:rsidR="00DD72A1" w:rsidRPr="003828F0">
        <w:rPr>
          <w:rFonts w:ascii="Arial" w:hAnsi="Arial" w:cs="Arial"/>
          <w:sz w:val="20"/>
          <w:szCs w:val="20"/>
        </w:rPr>
        <w:t xml:space="preserve">Custodian </w:t>
      </w:r>
      <w:r w:rsidR="001A4E6B" w:rsidRPr="003828F0">
        <w:rPr>
          <w:rFonts w:ascii="Arial" w:hAnsi="Arial" w:cs="Arial"/>
          <w:sz w:val="20"/>
          <w:szCs w:val="20"/>
        </w:rPr>
        <w:t xml:space="preserve">or </w:t>
      </w:r>
      <w:r w:rsidR="00654982" w:rsidRPr="003828F0">
        <w:rPr>
          <w:rFonts w:ascii="Arial" w:hAnsi="Arial" w:cs="Arial"/>
          <w:sz w:val="20"/>
          <w:szCs w:val="20"/>
        </w:rPr>
        <w:t>Designee i</w:t>
      </w:r>
      <w:r w:rsidR="00DD72A1" w:rsidRPr="003828F0">
        <w:rPr>
          <w:rFonts w:ascii="Arial" w:hAnsi="Arial" w:cs="Arial"/>
          <w:sz w:val="20"/>
          <w:szCs w:val="20"/>
        </w:rPr>
        <w:t>ncluding proxy statements and proxy bal</w:t>
      </w:r>
      <w:r w:rsidR="001A4E6B" w:rsidRPr="003828F0">
        <w:rPr>
          <w:rFonts w:ascii="Arial" w:hAnsi="Arial" w:cs="Arial"/>
          <w:sz w:val="20"/>
          <w:szCs w:val="20"/>
        </w:rPr>
        <w:t xml:space="preserve">lots duly executed by the </w:t>
      </w:r>
      <w:r w:rsidR="00DD72A1" w:rsidRPr="003828F0">
        <w:rPr>
          <w:rFonts w:ascii="Arial" w:hAnsi="Arial" w:cs="Arial"/>
          <w:sz w:val="20"/>
          <w:szCs w:val="20"/>
        </w:rPr>
        <w:t>Custodian</w:t>
      </w:r>
      <w:r w:rsidR="001A4E6B" w:rsidRPr="003828F0">
        <w:rPr>
          <w:rFonts w:ascii="Arial" w:hAnsi="Arial" w:cs="Arial"/>
          <w:sz w:val="20"/>
          <w:szCs w:val="20"/>
        </w:rPr>
        <w:t xml:space="preserve"> or </w:t>
      </w:r>
      <w:r w:rsidR="00654982" w:rsidRPr="003828F0">
        <w:rPr>
          <w:rFonts w:ascii="Arial" w:hAnsi="Arial" w:cs="Arial"/>
          <w:sz w:val="20"/>
          <w:szCs w:val="20"/>
        </w:rPr>
        <w:t>Designee</w:t>
      </w:r>
      <w:r w:rsidR="00DD72A1" w:rsidRPr="003828F0">
        <w:rPr>
          <w:rFonts w:ascii="Arial" w:hAnsi="Arial" w:cs="Arial"/>
          <w:sz w:val="20"/>
          <w:szCs w:val="20"/>
        </w:rPr>
        <w:t xml:space="preserve">.  </w:t>
      </w:r>
      <w:r>
        <w:rPr>
          <w:rFonts w:ascii="Arial" w:hAnsi="Arial" w:cs="Arial"/>
          <w:sz w:val="20"/>
          <w:szCs w:val="20"/>
        </w:rPr>
        <w:t>The</w:t>
      </w:r>
      <w:r w:rsidR="00DD72A1" w:rsidRPr="003828F0">
        <w:rPr>
          <w:rFonts w:ascii="Arial" w:hAnsi="Arial" w:cs="Arial"/>
          <w:sz w:val="20"/>
          <w:szCs w:val="20"/>
        </w:rPr>
        <w:t xml:space="preserve"> Investment </w:t>
      </w:r>
      <w:r w:rsidR="00F809B9">
        <w:rPr>
          <w:rFonts w:ascii="Arial" w:hAnsi="Arial" w:cs="Arial"/>
          <w:sz w:val="20"/>
          <w:szCs w:val="20"/>
        </w:rPr>
        <w:t>Manager</w:t>
      </w:r>
      <w:r w:rsidR="00DD72A1" w:rsidRPr="003828F0">
        <w:rPr>
          <w:rFonts w:ascii="Arial" w:hAnsi="Arial" w:cs="Arial"/>
          <w:sz w:val="20"/>
          <w:szCs w:val="20"/>
        </w:rPr>
        <w:t xml:space="preserve"> agrees to provide the </w:t>
      </w:r>
      <w:r w:rsidR="003B571C" w:rsidRPr="003828F0">
        <w:rPr>
          <w:rFonts w:ascii="Arial" w:hAnsi="Arial" w:cs="Arial"/>
          <w:sz w:val="20"/>
          <w:szCs w:val="20"/>
        </w:rPr>
        <w:t>Board</w:t>
      </w:r>
      <w:r w:rsidR="00DD72A1" w:rsidRPr="003828F0">
        <w:rPr>
          <w:rFonts w:ascii="Arial" w:hAnsi="Arial" w:cs="Arial"/>
          <w:sz w:val="20"/>
          <w:szCs w:val="20"/>
        </w:rPr>
        <w:t xml:space="preserve"> with an annual statement of the Investment </w:t>
      </w:r>
      <w:r w:rsidR="00F809B9">
        <w:rPr>
          <w:rFonts w:ascii="Arial" w:hAnsi="Arial" w:cs="Arial"/>
          <w:sz w:val="20"/>
          <w:szCs w:val="20"/>
        </w:rPr>
        <w:t>Manager</w:t>
      </w:r>
      <w:r w:rsidR="00DD72A1" w:rsidRPr="003828F0">
        <w:rPr>
          <w:rFonts w:ascii="Arial" w:hAnsi="Arial" w:cs="Arial"/>
          <w:sz w:val="20"/>
          <w:szCs w:val="20"/>
        </w:rPr>
        <w:t>’s proxy voting policies and a summary of how the Fund’s proxies were cast.  The summary shall include the following information:  the company in which the Fund had the right to cast proxies, the meeting date for the vote, the shareholder of record date, the number of shares voted, an issue identification number (if any), the recommendation</w:t>
      </w:r>
      <w:r w:rsidR="00654982" w:rsidRPr="003828F0">
        <w:rPr>
          <w:rFonts w:ascii="Arial" w:hAnsi="Arial" w:cs="Arial"/>
          <w:sz w:val="20"/>
          <w:szCs w:val="20"/>
        </w:rPr>
        <w:t>(</w:t>
      </w:r>
      <w:r w:rsidR="00DD72A1" w:rsidRPr="003828F0">
        <w:rPr>
          <w:rFonts w:ascii="Arial" w:hAnsi="Arial" w:cs="Arial"/>
          <w:sz w:val="20"/>
          <w:szCs w:val="20"/>
        </w:rPr>
        <w:t>s</w:t>
      </w:r>
      <w:r w:rsidR="00654982" w:rsidRPr="003828F0">
        <w:rPr>
          <w:rFonts w:ascii="Arial" w:hAnsi="Arial" w:cs="Arial"/>
          <w:sz w:val="20"/>
          <w:szCs w:val="20"/>
        </w:rPr>
        <w:t xml:space="preserve">) of the </w:t>
      </w:r>
      <w:r w:rsidR="00DF3E58" w:rsidRPr="003828F0">
        <w:rPr>
          <w:rFonts w:ascii="Arial" w:hAnsi="Arial" w:cs="Arial"/>
          <w:sz w:val="20"/>
          <w:szCs w:val="20"/>
        </w:rPr>
        <w:t>b</w:t>
      </w:r>
      <w:r w:rsidR="00654982" w:rsidRPr="003828F0">
        <w:rPr>
          <w:rFonts w:ascii="Arial" w:hAnsi="Arial" w:cs="Arial"/>
          <w:sz w:val="20"/>
          <w:szCs w:val="20"/>
        </w:rPr>
        <w:t xml:space="preserve">oard of </w:t>
      </w:r>
      <w:r w:rsidR="00DF3E58" w:rsidRPr="003828F0">
        <w:rPr>
          <w:rFonts w:ascii="Arial" w:hAnsi="Arial" w:cs="Arial"/>
          <w:sz w:val="20"/>
          <w:szCs w:val="20"/>
        </w:rPr>
        <w:t>d</w:t>
      </w:r>
      <w:r w:rsidR="00654982" w:rsidRPr="003828F0">
        <w:rPr>
          <w:rFonts w:ascii="Arial" w:hAnsi="Arial" w:cs="Arial"/>
          <w:sz w:val="20"/>
          <w:szCs w:val="20"/>
        </w:rPr>
        <w:t>irectors</w:t>
      </w:r>
      <w:r w:rsidR="00DD72A1" w:rsidRPr="003828F0">
        <w:rPr>
          <w:rFonts w:ascii="Arial" w:hAnsi="Arial" w:cs="Arial"/>
          <w:sz w:val="20"/>
          <w:szCs w:val="20"/>
        </w:rPr>
        <w:t>, and how the Fund’s proxies were cast.  The Investm</w:t>
      </w:r>
      <w:r w:rsidR="00654982" w:rsidRPr="003828F0">
        <w:rPr>
          <w:rFonts w:ascii="Arial" w:hAnsi="Arial" w:cs="Arial"/>
          <w:sz w:val="20"/>
          <w:szCs w:val="20"/>
        </w:rPr>
        <w:t xml:space="preserve">ent </w:t>
      </w:r>
      <w:r w:rsidR="00F809B9">
        <w:rPr>
          <w:rFonts w:ascii="Arial" w:hAnsi="Arial" w:cs="Arial"/>
          <w:sz w:val="20"/>
          <w:szCs w:val="20"/>
        </w:rPr>
        <w:t>Manager</w:t>
      </w:r>
      <w:r w:rsidR="00654982" w:rsidRPr="003828F0">
        <w:rPr>
          <w:rFonts w:ascii="Arial" w:hAnsi="Arial" w:cs="Arial"/>
          <w:sz w:val="20"/>
          <w:szCs w:val="20"/>
        </w:rPr>
        <w:t xml:space="preserve"> and the </w:t>
      </w:r>
      <w:r w:rsidR="00DD72A1" w:rsidRPr="003828F0">
        <w:rPr>
          <w:rFonts w:ascii="Arial" w:hAnsi="Arial" w:cs="Arial"/>
          <w:sz w:val="20"/>
          <w:szCs w:val="20"/>
        </w:rPr>
        <w:t xml:space="preserve">Custodian </w:t>
      </w:r>
      <w:r w:rsidR="00654982" w:rsidRPr="003828F0">
        <w:rPr>
          <w:rFonts w:ascii="Arial" w:hAnsi="Arial" w:cs="Arial"/>
          <w:sz w:val="20"/>
          <w:szCs w:val="20"/>
        </w:rPr>
        <w:t xml:space="preserve">or Designee </w:t>
      </w:r>
      <w:r w:rsidR="00DD72A1" w:rsidRPr="003828F0">
        <w:rPr>
          <w:rFonts w:ascii="Arial" w:hAnsi="Arial" w:cs="Arial"/>
          <w:sz w:val="20"/>
          <w:szCs w:val="20"/>
        </w:rPr>
        <w:t>shall reconcile the proxies solicited with the Fund’s holdings as of the record date.</w:t>
      </w:r>
      <w:r w:rsidR="00B45B05" w:rsidRPr="003828F0">
        <w:rPr>
          <w:rFonts w:ascii="Arial" w:hAnsi="Arial" w:cs="Arial"/>
          <w:sz w:val="20"/>
          <w:szCs w:val="20"/>
        </w:rPr>
        <w:t xml:space="preserve">  </w:t>
      </w:r>
    </w:p>
    <w:p w14:paraId="6754A63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81" w:name="_DV_M79"/>
      <w:bookmarkEnd w:id="81"/>
      <w:r w:rsidRPr="003828F0">
        <w:rPr>
          <w:rFonts w:ascii="Arial" w:hAnsi="Arial" w:cs="Arial"/>
          <w:b/>
          <w:sz w:val="20"/>
          <w:szCs w:val="20"/>
        </w:rPr>
        <w:t>Section 12.</w:t>
      </w:r>
      <w:r w:rsidRPr="003828F0">
        <w:rPr>
          <w:rFonts w:ascii="Arial" w:hAnsi="Arial" w:cs="Arial"/>
          <w:b/>
          <w:sz w:val="20"/>
          <w:szCs w:val="20"/>
        </w:rPr>
        <w:tab/>
      </w:r>
      <w:r w:rsidRPr="003828F0">
        <w:rPr>
          <w:rFonts w:ascii="Arial" w:hAnsi="Arial" w:cs="Arial"/>
          <w:b/>
          <w:sz w:val="20"/>
          <w:szCs w:val="20"/>
          <w:u w:val="single"/>
        </w:rPr>
        <w:t>Fees</w:t>
      </w:r>
    </w:p>
    <w:p w14:paraId="07D9719C" w14:textId="5281AEC3" w:rsidR="0039721D" w:rsidRPr="003828F0" w:rsidRDefault="00DD72A1" w:rsidP="00E75595">
      <w:pPr>
        <w:pStyle w:val="BodyTextIndent"/>
        <w:tabs>
          <w:tab w:val="clear" w:pos="720"/>
          <w:tab w:val="clear" w:pos="1440"/>
          <w:tab w:val="clear" w:pos="2160"/>
        </w:tabs>
        <w:ind w:left="1440"/>
        <w:jc w:val="both"/>
        <w:rPr>
          <w:rFonts w:ascii="Arial" w:hAnsi="Arial" w:cs="Arial"/>
          <w:sz w:val="20"/>
          <w:szCs w:val="20"/>
        </w:rPr>
      </w:pPr>
      <w:bookmarkStart w:id="82" w:name="_DV_M80"/>
      <w:bookmarkEnd w:id="82"/>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’s compensation shall be determined in accordance with </w:t>
      </w:r>
      <w:r w:rsidR="00872AA8" w:rsidRPr="003828F0">
        <w:rPr>
          <w:rFonts w:ascii="Arial" w:hAnsi="Arial" w:cs="Arial"/>
          <w:sz w:val="20"/>
          <w:szCs w:val="20"/>
        </w:rPr>
        <w:t xml:space="preserve">the Fee Schedule, </w:t>
      </w:r>
      <w:r w:rsidR="008836FF" w:rsidRPr="003828F0">
        <w:rPr>
          <w:rFonts w:ascii="Arial" w:hAnsi="Arial" w:cs="Arial"/>
          <w:sz w:val="20"/>
          <w:szCs w:val="20"/>
        </w:rPr>
        <w:t xml:space="preserve">which is attached hereto and </w:t>
      </w:r>
      <w:r w:rsidR="00611D37" w:rsidRPr="003828F0">
        <w:rPr>
          <w:rFonts w:ascii="Arial" w:hAnsi="Arial" w:cs="Arial"/>
          <w:sz w:val="20"/>
          <w:szCs w:val="20"/>
        </w:rPr>
        <w:t xml:space="preserve">incorporated by reference </w:t>
      </w:r>
      <w:r w:rsidR="008836FF" w:rsidRPr="003828F0">
        <w:rPr>
          <w:rFonts w:ascii="Arial" w:hAnsi="Arial" w:cs="Arial"/>
          <w:sz w:val="20"/>
          <w:szCs w:val="20"/>
        </w:rPr>
        <w:t xml:space="preserve">herein </w:t>
      </w:r>
      <w:r w:rsidR="00611D37" w:rsidRPr="003828F0">
        <w:rPr>
          <w:rFonts w:ascii="Arial" w:hAnsi="Arial" w:cs="Arial"/>
          <w:sz w:val="20"/>
          <w:szCs w:val="20"/>
        </w:rPr>
        <w:t xml:space="preserve">as Exhibit </w:t>
      </w:r>
      <w:r w:rsidR="00EA4C57">
        <w:rPr>
          <w:rFonts w:ascii="Arial" w:hAnsi="Arial" w:cs="Arial"/>
          <w:sz w:val="20"/>
          <w:szCs w:val="20"/>
        </w:rPr>
        <w:t>C</w:t>
      </w:r>
      <w:r w:rsidR="00CC07EC">
        <w:rPr>
          <w:rFonts w:ascii="Arial" w:hAnsi="Arial" w:cs="Arial"/>
          <w:sz w:val="20"/>
          <w:szCs w:val="20"/>
        </w:rPr>
        <w:t>.</w:t>
      </w:r>
      <w:bookmarkStart w:id="83" w:name="_DV_M81"/>
      <w:bookmarkStart w:id="84" w:name="_DV_M82"/>
      <w:bookmarkStart w:id="85" w:name="_DV_M83"/>
      <w:bookmarkStart w:id="86" w:name="_DV_M84"/>
      <w:bookmarkStart w:id="87" w:name="_DV_M85"/>
      <w:bookmarkStart w:id="88" w:name="_DV_M86"/>
      <w:bookmarkStart w:id="89" w:name="_DV_M87"/>
      <w:bookmarkStart w:id="90" w:name="_DV_M88"/>
      <w:bookmarkEnd w:id="83"/>
      <w:bookmarkEnd w:id="84"/>
      <w:bookmarkEnd w:id="85"/>
      <w:bookmarkEnd w:id="86"/>
      <w:bookmarkEnd w:id="87"/>
      <w:bookmarkEnd w:id="88"/>
      <w:bookmarkEnd w:id="89"/>
      <w:bookmarkEnd w:id="90"/>
    </w:p>
    <w:p w14:paraId="3BE8113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1" w:name="_DV_M89"/>
      <w:bookmarkEnd w:id="91"/>
      <w:r w:rsidRPr="003828F0">
        <w:rPr>
          <w:rFonts w:ascii="Arial" w:hAnsi="Arial" w:cs="Arial"/>
          <w:b/>
          <w:sz w:val="20"/>
          <w:szCs w:val="20"/>
        </w:rPr>
        <w:t>Section 13.</w:t>
      </w:r>
      <w:r w:rsidRPr="003828F0">
        <w:rPr>
          <w:rFonts w:ascii="Arial" w:hAnsi="Arial" w:cs="Arial"/>
          <w:b/>
          <w:sz w:val="20"/>
          <w:szCs w:val="20"/>
        </w:rPr>
        <w:tab/>
      </w:r>
      <w:r w:rsidRPr="003828F0">
        <w:rPr>
          <w:rFonts w:ascii="Arial" w:hAnsi="Arial" w:cs="Arial"/>
          <w:b/>
          <w:sz w:val="20"/>
          <w:szCs w:val="20"/>
          <w:u w:val="single"/>
        </w:rPr>
        <w:t>Valuation</w:t>
      </w:r>
    </w:p>
    <w:p w14:paraId="50E83C06" w14:textId="77777777" w:rsidR="007768EE"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2" w:name="_DV_M90"/>
      <w:bookmarkEnd w:id="92"/>
      <w:r w:rsidRPr="003828F0">
        <w:rPr>
          <w:rFonts w:ascii="Arial" w:hAnsi="Arial" w:cs="Arial"/>
          <w:sz w:val="20"/>
          <w:szCs w:val="20"/>
        </w:rPr>
        <w:t xml:space="preserve">When applicable, in computing the market values of all common and preferred stocks in the Sub-Account, each such security listed on any national securities exchange shall be valued as of the close of the market on the valuation date.  Listed stocks not traded on such date and all unlisted stocks regularly traded in the over-the-counter market shall be valued at the last closing price furnished to the Investment </w:t>
      </w:r>
      <w:r w:rsidR="00F809B9">
        <w:rPr>
          <w:rFonts w:ascii="Arial" w:hAnsi="Arial" w:cs="Arial"/>
          <w:sz w:val="20"/>
          <w:szCs w:val="20"/>
        </w:rPr>
        <w:t>Manager</w:t>
      </w:r>
      <w:r w:rsidRPr="003828F0">
        <w:rPr>
          <w:rFonts w:ascii="Arial" w:hAnsi="Arial" w:cs="Arial"/>
          <w:sz w:val="20"/>
          <w:szCs w:val="20"/>
        </w:rPr>
        <w:t xml:space="preserve"> by </w:t>
      </w:r>
      <w:r w:rsidR="00DA41D1" w:rsidRPr="003828F0">
        <w:rPr>
          <w:rFonts w:ascii="Arial" w:hAnsi="Arial" w:cs="Arial"/>
          <w:sz w:val="20"/>
          <w:szCs w:val="20"/>
        </w:rPr>
        <w:t>the</w:t>
      </w:r>
      <w:r w:rsidR="00106ADE" w:rsidRPr="003828F0">
        <w:rPr>
          <w:rFonts w:ascii="Arial" w:hAnsi="Arial" w:cs="Arial"/>
          <w:sz w:val="20"/>
          <w:szCs w:val="20"/>
        </w:rPr>
        <w:t xml:space="preserve"> </w:t>
      </w:r>
      <w:bookmarkStart w:id="93" w:name="_Hlk77426626"/>
      <w:r w:rsidR="008C2DFD" w:rsidRPr="003828F0">
        <w:rPr>
          <w:rFonts w:ascii="Arial" w:hAnsi="Arial" w:cs="Arial"/>
          <w:sz w:val="20"/>
          <w:szCs w:val="20"/>
        </w:rPr>
        <w:t>National Association of Securities Dealers, Inc</w:t>
      </w:r>
      <w:bookmarkEnd w:id="93"/>
      <w:r w:rsidR="008C2DFD" w:rsidRPr="003828F0">
        <w:rPr>
          <w:rFonts w:ascii="Arial" w:hAnsi="Arial" w:cs="Arial"/>
          <w:sz w:val="20"/>
          <w:szCs w:val="20"/>
        </w:rPr>
        <w:t>.</w:t>
      </w:r>
      <w:r w:rsidR="00DA41D1" w:rsidRPr="003828F0">
        <w:rPr>
          <w:rFonts w:ascii="Arial" w:hAnsi="Arial" w:cs="Arial"/>
          <w:sz w:val="20"/>
          <w:szCs w:val="20"/>
        </w:rPr>
        <w:t>, the National Quotation Bureau Inc</w:t>
      </w:r>
      <w:r w:rsidR="00DF3E58" w:rsidRPr="003828F0">
        <w:rPr>
          <w:rFonts w:ascii="Arial" w:hAnsi="Arial" w:cs="Arial"/>
          <w:sz w:val="20"/>
          <w:szCs w:val="20"/>
        </w:rPr>
        <w:t>.</w:t>
      </w:r>
      <w:r w:rsidR="00DA41D1" w:rsidRPr="003828F0">
        <w:rPr>
          <w:rFonts w:ascii="Arial" w:hAnsi="Arial" w:cs="Arial"/>
          <w:sz w:val="20"/>
          <w:szCs w:val="20"/>
        </w:rPr>
        <w:t>, or any similar organization.</w:t>
      </w:r>
      <w:r w:rsidRPr="003828F0">
        <w:rPr>
          <w:rFonts w:ascii="Arial" w:hAnsi="Arial" w:cs="Arial"/>
          <w:sz w:val="20"/>
          <w:szCs w:val="20"/>
        </w:rPr>
        <w:t xml:space="preserve">  Corporate and government bonds shall be valued in such manner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Such valuation may incorporate models prepared by bond valuing services, last sale prices for listed securities</w:t>
      </w:r>
      <w:r w:rsidR="00D305B1" w:rsidRPr="003828F0">
        <w:rPr>
          <w:rFonts w:ascii="Arial" w:hAnsi="Arial" w:cs="Arial"/>
          <w:sz w:val="20"/>
          <w:szCs w:val="20"/>
        </w:rPr>
        <w:t>,</w:t>
      </w:r>
      <w:r w:rsidRPr="003828F0">
        <w:rPr>
          <w:rFonts w:ascii="Arial" w:hAnsi="Arial" w:cs="Arial"/>
          <w:sz w:val="20"/>
          <w:szCs w:val="20"/>
        </w:rPr>
        <w:t xml:space="preserve"> and over-the-counter bid prices.  Any other securities shall be </w:t>
      </w:r>
      <w:r w:rsidRPr="003828F0">
        <w:rPr>
          <w:rFonts w:ascii="Arial" w:hAnsi="Arial" w:cs="Arial"/>
          <w:sz w:val="20"/>
          <w:szCs w:val="20"/>
        </w:rPr>
        <w:lastRenderedPageBreak/>
        <w:t xml:space="preserve">valued in such manner as determined in good faith by the Investment </w:t>
      </w:r>
      <w:r w:rsidR="00F809B9">
        <w:rPr>
          <w:rFonts w:ascii="Arial" w:hAnsi="Arial" w:cs="Arial"/>
          <w:sz w:val="20"/>
          <w:szCs w:val="20"/>
        </w:rPr>
        <w:t>Manager</w:t>
      </w:r>
      <w:r w:rsidRPr="003828F0">
        <w:rPr>
          <w:rFonts w:ascii="Arial" w:hAnsi="Arial" w:cs="Arial"/>
          <w:sz w:val="20"/>
          <w:szCs w:val="20"/>
        </w:rPr>
        <w:t xml:space="preserve"> to reflect their fair market values.  Should any dispute arise regarding the valuation of</w:t>
      </w:r>
      <w:r w:rsidR="00EE7D2A" w:rsidRPr="003828F0">
        <w:rPr>
          <w:rFonts w:ascii="Arial" w:hAnsi="Arial" w:cs="Arial"/>
          <w:sz w:val="20"/>
          <w:szCs w:val="20"/>
        </w:rPr>
        <w:t xml:space="preserve"> a security or bond, the </w:t>
      </w:r>
      <w:r w:rsidRPr="003828F0">
        <w:rPr>
          <w:rFonts w:ascii="Arial" w:hAnsi="Arial" w:cs="Arial"/>
          <w:sz w:val="20"/>
          <w:szCs w:val="20"/>
        </w:rPr>
        <w:t>Custodian shall determine the valuation and its valuation will control</w:t>
      </w:r>
      <w:r w:rsidR="00094DFF" w:rsidRPr="003828F0">
        <w:rPr>
          <w:rFonts w:ascii="Arial" w:hAnsi="Arial" w:cs="Arial"/>
          <w:sz w:val="20"/>
          <w:szCs w:val="20"/>
        </w:rPr>
        <w:t>,</w:t>
      </w:r>
      <w:r w:rsidR="003A7A98" w:rsidRPr="003828F0">
        <w:rPr>
          <w:rFonts w:ascii="Arial" w:hAnsi="Arial" w:cs="Arial"/>
          <w:sz w:val="20"/>
          <w:szCs w:val="20"/>
        </w:rPr>
        <w:t xml:space="preserve"> but the Investment </w:t>
      </w:r>
      <w:r w:rsidR="00F809B9">
        <w:rPr>
          <w:rFonts w:ascii="Arial" w:hAnsi="Arial" w:cs="Arial"/>
          <w:sz w:val="20"/>
          <w:szCs w:val="20"/>
        </w:rPr>
        <w:t>Manager</w:t>
      </w:r>
      <w:r w:rsidR="003A7A98" w:rsidRPr="003828F0">
        <w:rPr>
          <w:rFonts w:ascii="Arial" w:hAnsi="Arial" w:cs="Arial"/>
          <w:sz w:val="20"/>
          <w:szCs w:val="20"/>
        </w:rPr>
        <w:t xml:space="preserve"> may advise the Custodian if it believes that the valuation is incorrectly sourced or used</w:t>
      </w:r>
      <w:r w:rsidRPr="003828F0">
        <w:rPr>
          <w:rFonts w:ascii="Arial" w:hAnsi="Arial" w:cs="Arial"/>
          <w:sz w:val="20"/>
          <w:szCs w:val="20"/>
        </w:rPr>
        <w:t>.</w:t>
      </w:r>
      <w:r w:rsidR="00B45B05" w:rsidRPr="003828F0">
        <w:rPr>
          <w:rFonts w:ascii="Arial" w:hAnsi="Arial" w:cs="Arial"/>
          <w:sz w:val="20"/>
          <w:szCs w:val="20"/>
        </w:rPr>
        <w:t xml:space="preserve"> </w:t>
      </w:r>
    </w:p>
    <w:p w14:paraId="785386FF"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4" w:name="_DV_M91"/>
      <w:bookmarkEnd w:id="94"/>
      <w:r w:rsidRPr="003828F0">
        <w:rPr>
          <w:rFonts w:ascii="Arial" w:hAnsi="Arial" w:cs="Arial"/>
          <w:b/>
          <w:sz w:val="20"/>
          <w:szCs w:val="20"/>
        </w:rPr>
        <w:t>Section 14.</w:t>
      </w:r>
      <w:r w:rsidRPr="003828F0">
        <w:rPr>
          <w:rFonts w:ascii="Arial" w:hAnsi="Arial" w:cs="Arial"/>
          <w:b/>
          <w:sz w:val="20"/>
          <w:szCs w:val="20"/>
        </w:rPr>
        <w:tab/>
      </w:r>
      <w:r w:rsidRPr="003828F0">
        <w:rPr>
          <w:rFonts w:ascii="Arial" w:hAnsi="Arial" w:cs="Arial"/>
          <w:b/>
          <w:sz w:val="20"/>
          <w:szCs w:val="20"/>
          <w:u w:val="single"/>
        </w:rPr>
        <w:t>Authority</w:t>
      </w:r>
    </w:p>
    <w:p w14:paraId="376ED627"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95" w:name="_DV_M92"/>
      <w:bookmarkEnd w:id="95"/>
      <w:r w:rsidRPr="003828F0">
        <w:rPr>
          <w:rFonts w:ascii="Arial" w:hAnsi="Arial" w:cs="Arial"/>
          <w:sz w:val="20"/>
          <w:szCs w:val="20"/>
        </w:rPr>
        <w:t xml:space="preserve">The </w:t>
      </w:r>
      <w:r w:rsidR="003B571C" w:rsidRPr="003828F0">
        <w:rPr>
          <w:rFonts w:ascii="Arial" w:hAnsi="Arial" w:cs="Arial"/>
          <w:sz w:val="20"/>
          <w:szCs w:val="20"/>
        </w:rPr>
        <w:t>Board</w:t>
      </w:r>
      <w:r w:rsidRPr="003828F0">
        <w:rPr>
          <w:rFonts w:ascii="Arial" w:hAnsi="Arial" w:cs="Arial"/>
          <w:sz w:val="20"/>
          <w:szCs w:val="20"/>
        </w:rPr>
        <w:t xml:space="preserve"> shall furnish to the Investment </w:t>
      </w:r>
      <w:r w:rsidR="00F809B9">
        <w:rPr>
          <w:rFonts w:ascii="Arial" w:hAnsi="Arial" w:cs="Arial"/>
          <w:sz w:val="20"/>
          <w:szCs w:val="20"/>
        </w:rPr>
        <w:t>Manager</w:t>
      </w:r>
      <w:r w:rsidRPr="003828F0">
        <w:rPr>
          <w:rFonts w:ascii="Arial" w:hAnsi="Arial" w:cs="Arial"/>
          <w:sz w:val="20"/>
          <w:szCs w:val="20"/>
        </w:rPr>
        <w:t xml:space="preserve"> certified copies of appointments or designations setting forth the names</w:t>
      </w:r>
      <w:r w:rsidR="00094DFF" w:rsidRPr="003828F0">
        <w:rPr>
          <w:rFonts w:ascii="Arial" w:hAnsi="Arial" w:cs="Arial"/>
          <w:sz w:val="20"/>
          <w:szCs w:val="20"/>
        </w:rPr>
        <w:t xml:space="preserve">, titles, and authorities of the </w:t>
      </w:r>
      <w:r w:rsidRPr="003828F0">
        <w:rPr>
          <w:rFonts w:ascii="Arial" w:hAnsi="Arial" w:cs="Arial"/>
          <w:sz w:val="20"/>
          <w:szCs w:val="20"/>
        </w:rPr>
        <w:t>individuals who are authorized to act on behalf of the Fund with respect</w:t>
      </w:r>
      <w:r w:rsidR="00D91897" w:rsidRPr="003828F0">
        <w:rPr>
          <w:rFonts w:ascii="Arial" w:hAnsi="Arial" w:cs="Arial"/>
          <w:sz w:val="20"/>
          <w:szCs w:val="20"/>
        </w:rPr>
        <w:t xml:space="preserve"> to the Sub-Account </w:t>
      </w:r>
      <w:r w:rsidRPr="003828F0">
        <w:rPr>
          <w:rFonts w:ascii="Arial" w:hAnsi="Arial" w:cs="Arial"/>
          <w:sz w:val="20"/>
          <w:szCs w:val="20"/>
        </w:rPr>
        <w:t xml:space="preserve">and this Agreement, and the Investment </w:t>
      </w:r>
      <w:r w:rsidR="00F809B9">
        <w:rPr>
          <w:rFonts w:ascii="Arial" w:hAnsi="Arial" w:cs="Arial"/>
          <w:sz w:val="20"/>
          <w:szCs w:val="20"/>
        </w:rPr>
        <w:t>Manager</w:t>
      </w:r>
      <w:r w:rsidRPr="003828F0">
        <w:rPr>
          <w:rFonts w:ascii="Arial" w:hAnsi="Arial" w:cs="Arial"/>
          <w:sz w:val="20"/>
          <w:szCs w:val="20"/>
        </w:rPr>
        <w:t xml:space="preserve"> shall be entitled to rely upon such information until the Investment </w:t>
      </w:r>
      <w:r w:rsidR="00F809B9">
        <w:rPr>
          <w:rFonts w:ascii="Arial" w:hAnsi="Arial" w:cs="Arial"/>
          <w:sz w:val="20"/>
          <w:szCs w:val="20"/>
        </w:rPr>
        <w:t>Manager</w:t>
      </w:r>
      <w:r w:rsidRPr="003828F0">
        <w:rPr>
          <w:rFonts w:ascii="Arial" w:hAnsi="Arial" w:cs="Arial"/>
          <w:sz w:val="20"/>
          <w:szCs w:val="20"/>
        </w:rPr>
        <w:t xml:space="preserve"> receives written notice of a change.</w:t>
      </w:r>
    </w:p>
    <w:p w14:paraId="321A773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96" w:name="_DV_M93"/>
      <w:bookmarkEnd w:id="96"/>
      <w:r w:rsidRPr="003828F0">
        <w:rPr>
          <w:rFonts w:ascii="Arial" w:hAnsi="Arial" w:cs="Arial"/>
          <w:b/>
          <w:sz w:val="20"/>
          <w:szCs w:val="20"/>
        </w:rPr>
        <w:t>Section 15.</w:t>
      </w:r>
      <w:r w:rsidRPr="003828F0">
        <w:rPr>
          <w:rFonts w:ascii="Arial" w:hAnsi="Arial" w:cs="Arial"/>
          <w:b/>
          <w:sz w:val="20"/>
          <w:szCs w:val="20"/>
        </w:rPr>
        <w:tab/>
      </w:r>
      <w:r w:rsidRPr="003828F0">
        <w:rPr>
          <w:rFonts w:ascii="Arial" w:hAnsi="Arial" w:cs="Arial"/>
          <w:b/>
          <w:sz w:val="20"/>
          <w:szCs w:val="20"/>
          <w:u w:val="single"/>
        </w:rPr>
        <w:t>Effective Date; Term; Termination</w:t>
      </w:r>
    </w:p>
    <w:p w14:paraId="3C5BC1FC" w14:textId="622848BB" w:rsidR="00DD72A1" w:rsidRPr="003828F0" w:rsidRDefault="00094DFF" w:rsidP="00C37DAB">
      <w:pPr>
        <w:pStyle w:val="BodyTextIndent"/>
        <w:tabs>
          <w:tab w:val="clear" w:pos="720"/>
          <w:tab w:val="clear" w:pos="1440"/>
          <w:tab w:val="clear" w:pos="2160"/>
        </w:tabs>
        <w:ind w:left="1440"/>
        <w:jc w:val="both"/>
        <w:rPr>
          <w:rFonts w:ascii="Arial" w:hAnsi="Arial" w:cs="Arial"/>
          <w:sz w:val="20"/>
          <w:szCs w:val="20"/>
        </w:rPr>
      </w:pPr>
      <w:bookmarkStart w:id="97" w:name="_DV_M94"/>
      <w:bookmarkEnd w:id="97"/>
      <w:r w:rsidRPr="003828F0">
        <w:rPr>
          <w:rFonts w:ascii="Arial" w:hAnsi="Arial" w:cs="Arial"/>
          <w:sz w:val="20"/>
          <w:szCs w:val="20"/>
        </w:rPr>
        <w:t xml:space="preserve">This </w:t>
      </w:r>
      <w:r w:rsidR="00DD72A1" w:rsidRPr="003828F0">
        <w:rPr>
          <w:rFonts w:ascii="Arial" w:hAnsi="Arial" w:cs="Arial"/>
          <w:sz w:val="20"/>
          <w:szCs w:val="20"/>
        </w:rPr>
        <w:t xml:space="preserve">Agreement shall become effective on the date signed by the Investment </w:t>
      </w:r>
      <w:r w:rsidR="00F809B9">
        <w:rPr>
          <w:rFonts w:ascii="Arial" w:hAnsi="Arial" w:cs="Arial"/>
          <w:sz w:val="20"/>
          <w:szCs w:val="20"/>
        </w:rPr>
        <w:t>Manager</w:t>
      </w:r>
      <w:r w:rsidR="00DD72A1" w:rsidRPr="003828F0">
        <w:rPr>
          <w:rFonts w:ascii="Arial" w:hAnsi="Arial" w:cs="Arial"/>
          <w:sz w:val="20"/>
          <w:szCs w:val="20"/>
        </w:rPr>
        <w:t xml:space="preserve"> and shall continue in full force and effect </w:t>
      </w:r>
      <w:r w:rsidR="006A555F" w:rsidRPr="003828F0">
        <w:rPr>
          <w:rFonts w:ascii="Arial" w:hAnsi="Arial" w:cs="Arial"/>
          <w:sz w:val="20"/>
          <w:szCs w:val="20"/>
        </w:rPr>
        <w:t>for one (1) year</w:t>
      </w:r>
      <w:r w:rsidR="00987FC6" w:rsidRPr="003828F0">
        <w:rPr>
          <w:rFonts w:ascii="Arial" w:hAnsi="Arial" w:cs="Arial"/>
          <w:sz w:val="20"/>
          <w:szCs w:val="20"/>
        </w:rPr>
        <w:t>, and year to year thereafter,</w:t>
      </w:r>
      <w:r w:rsidR="006A555F" w:rsidRPr="003828F0">
        <w:rPr>
          <w:rFonts w:ascii="Arial" w:hAnsi="Arial" w:cs="Arial"/>
          <w:sz w:val="20"/>
          <w:szCs w:val="20"/>
        </w:rPr>
        <w:t xml:space="preserve"> unless </w:t>
      </w:r>
      <w:r w:rsidR="00DD72A1" w:rsidRPr="003828F0">
        <w:rPr>
          <w:rFonts w:ascii="Arial" w:hAnsi="Arial" w:cs="Arial"/>
          <w:sz w:val="20"/>
          <w:szCs w:val="20"/>
        </w:rPr>
        <w:t xml:space="preserve">terminated </w:t>
      </w:r>
      <w:r w:rsidR="006A555F" w:rsidRPr="003828F0">
        <w:rPr>
          <w:rFonts w:ascii="Arial" w:hAnsi="Arial" w:cs="Arial"/>
          <w:sz w:val="20"/>
          <w:szCs w:val="20"/>
        </w:rPr>
        <w:t xml:space="preserve">prior to such date </w:t>
      </w:r>
      <w:r w:rsidR="00DD72A1" w:rsidRPr="003828F0">
        <w:rPr>
          <w:rFonts w:ascii="Arial" w:hAnsi="Arial" w:cs="Arial"/>
          <w:sz w:val="20"/>
          <w:szCs w:val="20"/>
        </w:rPr>
        <w:t xml:space="preserve">in accordance with this Section.  This Agreement may be terminated by the </w:t>
      </w:r>
      <w:r w:rsidR="003B571C" w:rsidRPr="003828F0">
        <w:rPr>
          <w:rFonts w:ascii="Arial" w:hAnsi="Arial" w:cs="Arial"/>
          <w:sz w:val="20"/>
          <w:szCs w:val="20"/>
        </w:rPr>
        <w:t>Board</w:t>
      </w:r>
      <w:r w:rsidR="00DD72A1" w:rsidRPr="003828F0">
        <w:rPr>
          <w:rFonts w:ascii="Arial" w:hAnsi="Arial" w:cs="Arial"/>
          <w:sz w:val="20"/>
          <w:szCs w:val="20"/>
        </w:rPr>
        <w:t xml:space="preserve"> effective immediately upon the Investment </w:t>
      </w:r>
      <w:r w:rsidR="00F809B9">
        <w:rPr>
          <w:rFonts w:ascii="Arial" w:hAnsi="Arial" w:cs="Arial"/>
          <w:sz w:val="20"/>
          <w:szCs w:val="20"/>
        </w:rPr>
        <w:t>Manager</w:t>
      </w:r>
      <w:r w:rsidR="00DD72A1" w:rsidRPr="003828F0">
        <w:rPr>
          <w:rFonts w:ascii="Arial" w:hAnsi="Arial" w:cs="Arial"/>
          <w:sz w:val="20"/>
          <w:szCs w:val="20"/>
        </w:rPr>
        <w:t>’s receipt of written notice of termination</w:t>
      </w:r>
      <w:r w:rsidRPr="003828F0">
        <w:rPr>
          <w:rFonts w:ascii="Arial" w:hAnsi="Arial" w:cs="Arial"/>
          <w:sz w:val="20"/>
          <w:szCs w:val="20"/>
        </w:rPr>
        <w:t>,</w:t>
      </w:r>
      <w:r w:rsidR="00DD72A1" w:rsidRPr="003828F0">
        <w:rPr>
          <w:rFonts w:ascii="Arial" w:hAnsi="Arial" w:cs="Arial"/>
          <w:sz w:val="20"/>
          <w:szCs w:val="20"/>
        </w:rPr>
        <w:t xml:space="preserve"> and </w:t>
      </w:r>
      <w:r w:rsidR="000B2022" w:rsidRPr="003828F0">
        <w:rPr>
          <w:rFonts w:ascii="Arial" w:hAnsi="Arial" w:cs="Arial"/>
          <w:sz w:val="20"/>
          <w:szCs w:val="20"/>
        </w:rPr>
        <w:t xml:space="preserve">by the Investment </w:t>
      </w:r>
      <w:r w:rsidR="00F809B9">
        <w:rPr>
          <w:rFonts w:ascii="Arial" w:hAnsi="Arial" w:cs="Arial"/>
          <w:sz w:val="20"/>
          <w:szCs w:val="20"/>
        </w:rPr>
        <w:t>Manager</w:t>
      </w:r>
      <w:r w:rsidR="000B2022" w:rsidRPr="003828F0">
        <w:rPr>
          <w:rFonts w:ascii="Arial" w:hAnsi="Arial" w:cs="Arial"/>
          <w:sz w:val="20"/>
          <w:szCs w:val="20"/>
        </w:rPr>
        <w:t xml:space="preserve"> upon </w:t>
      </w:r>
      <w:r w:rsidR="00DF3E58" w:rsidRPr="003828F0">
        <w:rPr>
          <w:rFonts w:ascii="Arial" w:hAnsi="Arial" w:cs="Arial"/>
          <w:sz w:val="20"/>
          <w:szCs w:val="20"/>
        </w:rPr>
        <w:t>ninety</w:t>
      </w:r>
      <w:r w:rsidR="000B2022" w:rsidRPr="003828F0">
        <w:rPr>
          <w:rFonts w:ascii="Arial" w:hAnsi="Arial" w:cs="Arial"/>
          <w:sz w:val="20"/>
          <w:szCs w:val="20"/>
        </w:rPr>
        <w:t xml:space="preserve"> (</w:t>
      </w:r>
      <w:r w:rsidR="00DF3E58" w:rsidRPr="003828F0">
        <w:rPr>
          <w:rFonts w:ascii="Arial" w:hAnsi="Arial" w:cs="Arial"/>
          <w:sz w:val="20"/>
          <w:szCs w:val="20"/>
        </w:rPr>
        <w:t>9</w:t>
      </w:r>
      <w:r w:rsidR="00DD72A1" w:rsidRPr="003828F0">
        <w:rPr>
          <w:rFonts w:ascii="Arial" w:hAnsi="Arial" w:cs="Arial"/>
          <w:sz w:val="20"/>
          <w:szCs w:val="20"/>
        </w:rPr>
        <w:t>0</w:t>
      </w:r>
      <w:r w:rsidR="000B2022" w:rsidRPr="003828F0">
        <w:rPr>
          <w:rFonts w:ascii="Arial" w:hAnsi="Arial" w:cs="Arial"/>
          <w:sz w:val="20"/>
          <w:szCs w:val="20"/>
        </w:rPr>
        <w:t>)</w:t>
      </w:r>
      <w:r w:rsidR="00DD72A1" w:rsidRPr="003828F0">
        <w:rPr>
          <w:rFonts w:ascii="Arial" w:hAnsi="Arial" w:cs="Arial"/>
          <w:sz w:val="20"/>
          <w:szCs w:val="20"/>
        </w:rPr>
        <w:t xml:space="preserve"> days’ advance written notice to the </w:t>
      </w:r>
      <w:bookmarkStart w:id="98" w:name="_DV_C59"/>
      <w:r w:rsidR="003B571C" w:rsidRPr="003828F0">
        <w:rPr>
          <w:rFonts w:ascii="Arial" w:hAnsi="Arial" w:cs="Arial"/>
          <w:sz w:val="20"/>
          <w:szCs w:val="20"/>
        </w:rPr>
        <w:t>Board</w:t>
      </w:r>
      <w:r w:rsidRPr="003828F0">
        <w:rPr>
          <w:rStyle w:val="DeltaViewDeletion"/>
          <w:rFonts w:ascii="Arial" w:hAnsi="Arial" w:cs="Arial"/>
          <w:strike w:val="0"/>
          <w:color w:val="auto"/>
          <w:sz w:val="20"/>
          <w:szCs w:val="20"/>
        </w:rPr>
        <w:t xml:space="preserve">; provided, however, </w:t>
      </w:r>
      <w:r w:rsidR="00DD72A1" w:rsidRPr="003828F0">
        <w:rPr>
          <w:rStyle w:val="DeltaViewDeletion"/>
          <w:rFonts w:ascii="Arial" w:hAnsi="Arial" w:cs="Arial"/>
          <w:strike w:val="0"/>
          <w:color w:val="auto"/>
          <w:sz w:val="20"/>
          <w:szCs w:val="20"/>
        </w:rPr>
        <w:t xml:space="preserve">the </w:t>
      </w:r>
      <w:r w:rsidR="003B571C" w:rsidRPr="003828F0">
        <w:rPr>
          <w:rStyle w:val="DeltaViewDeletion"/>
          <w:rFonts w:ascii="Arial" w:hAnsi="Arial" w:cs="Arial"/>
          <w:strike w:val="0"/>
          <w:color w:val="auto"/>
          <w:sz w:val="20"/>
          <w:szCs w:val="20"/>
        </w:rPr>
        <w:t>Board</w:t>
      </w:r>
      <w:r w:rsidR="005064B9" w:rsidRPr="003828F0">
        <w:rPr>
          <w:rStyle w:val="DeltaViewDeletion"/>
          <w:rFonts w:ascii="Arial" w:hAnsi="Arial" w:cs="Arial"/>
          <w:strike w:val="0"/>
          <w:color w:val="auto"/>
          <w:sz w:val="20"/>
          <w:szCs w:val="20"/>
        </w:rPr>
        <w:t xml:space="preserve">, </w:t>
      </w:r>
      <w:r w:rsidR="00987FC6" w:rsidRPr="003828F0">
        <w:rPr>
          <w:rStyle w:val="DeltaViewDeletion"/>
          <w:rFonts w:ascii="Arial" w:hAnsi="Arial" w:cs="Arial"/>
          <w:strike w:val="0"/>
          <w:color w:val="auto"/>
          <w:sz w:val="20"/>
          <w:szCs w:val="20"/>
        </w:rPr>
        <w:t xml:space="preserve">through the Fund’s </w:t>
      </w:r>
      <w:r w:rsidR="002452EC">
        <w:rPr>
          <w:rStyle w:val="DeltaViewDeletion"/>
          <w:rFonts w:ascii="Arial" w:hAnsi="Arial" w:cs="Arial"/>
          <w:strike w:val="0"/>
          <w:color w:val="auto"/>
          <w:sz w:val="20"/>
          <w:szCs w:val="20"/>
        </w:rPr>
        <w:t>Chief Investment Officer</w:t>
      </w:r>
      <w:r w:rsidR="005064B9" w:rsidRPr="003828F0">
        <w:rPr>
          <w:rStyle w:val="DeltaViewDeletion"/>
          <w:rFonts w:ascii="Arial" w:hAnsi="Arial" w:cs="Arial"/>
          <w:strike w:val="0"/>
          <w:color w:val="auto"/>
          <w:sz w:val="20"/>
          <w:szCs w:val="20"/>
        </w:rPr>
        <w:t>,</w:t>
      </w:r>
      <w:r w:rsidR="00987FC6" w:rsidRPr="003828F0">
        <w:rPr>
          <w:rStyle w:val="DeltaViewDeletion"/>
          <w:rFonts w:ascii="Arial" w:hAnsi="Arial" w:cs="Arial"/>
          <w:strike w:val="0"/>
          <w:color w:val="auto"/>
          <w:sz w:val="20"/>
          <w:szCs w:val="20"/>
        </w:rPr>
        <w:t xml:space="preserve"> </w:t>
      </w:r>
      <w:r w:rsidR="00DD72A1" w:rsidRPr="003828F0">
        <w:rPr>
          <w:rStyle w:val="DeltaViewDeletion"/>
          <w:rFonts w:ascii="Arial" w:hAnsi="Arial" w:cs="Arial"/>
          <w:strike w:val="0"/>
          <w:color w:val="auto"/>
          <w:sz w:val="20"/>
          <w:szCs w:val="20"/>
        </w:rPr>
        <w:t xml:space="preserve">may </w:t>
      </w:r>
      <w:r w:rsidR="00987FC6" w:rsidRPr="003828F0">
        <w:rPr>
          <w:rStyle w:val="DeltaViewDeletion"/>
          <w:rFonts w:ascii="Arial" w:hAnsi="Arial" w:cs="Arial"/>
          <w:strike w:val="0"/>
          <w:color w:val="auto"/>
          <w:sz w:val="20"/>
          <w:szCs w:val="20"/>
        </w:rPr>
        <w:t>verb</w:t>
      </w:r>
      <w:r w:rsidR="00DD72A1" w:rsidRPr="003828F0">
        <w:rPr>
          <w:rStyle w:val="DeltaViewDeletion"/>
          <w:rFonts w:ascii="Arial" w:hAnsi="Arial" w:cs="Arial"/>
          <w:strike w:val="0"/>
          <w:color w:val="auto"/>
          <w:sz w:val="20"/>
          <w:szCs w:val="20"/>
        </w:rPr>
        <w:t xml:space="preserve">ally direct the Investment </w:t>
      </w:r>
      <w:r w:rsidR="00F809B9">
        <w:rPr>
          <w:rStyle w:val="DeltaViewDeletion"/>
          <w:rFonts w:ascii="Arial" w:hAnsi="Arial" w:cs="Arial"/>
          <w:strike w:val="0"/>
          <w:color w:val="auto"/>
          <w:sz w:val="20"/>
          <w:szCs w:val="20"/>
        </w:rPr>
        <w:t>Manager</w:t>
      </w:r>
      <w:r w:rsidR="00987FC6" w:rsidRPr="003828F0">
        <w:rPr>
          <w:rStyle w:val="DeltaViewDeletion"/>
          <w:rFonts w:ascii="Arial" w:hAnsi="Arial" w:cs="Arial"/>
          <w:strike w:val="0"/>
          <w:color w:val="auto"/>
          <w:sz w:val="20"/>
          <w:szCs w:val="20"/>
        </w:rPr>
        <w:t>, at any time without prior written notice,</w:t>
      </w:r>
      <w:r w:rsidR="00DD72A1" w:rsidRPr="003828F0">
        <w:rPr>
          <w:rStyle w:val="DeltaViewDeletion"/>
          <w:rFonts w:ascii="Arial" w:hAnsi="Arial" w:cs="Arial"/>
          <w:strike w:val="0"/>
          <w:color w:val="auto"/>
          <w:sz w:val="20"/>
          <w:szCs w:val="20"/>
        </w:rPr>
        <w:t xml:space="preserve"> to cease its </w:t>
      </w:r>
      <w:r w:rsidR="00DF3E58" w:rsidRPr="003828F0">
        <w:rPr>
          <w:rStyle w:val="DeltaViewDeletion"/>
          <w:rFonts w:ascii="Arial" w:hAnsi="Arial" w:cs="Arial"/>
          <w:strike w:val="0"/>
          <w:color w:val="auto"/>
          <w:sz w:val="20"/>
          <w:szCs w:val="20"/>
        </w:rPr>
        <w:t xml:space="preserve">investment </w:t>
      </w:r>
      <w:r w:rsidR="00DD72A1" w:rsidRPr="003828F0">
        <w:rPr>
          <w:rStyle w:val="DeltaViewDeletion"/>
          <w:rFonts w:ascii="Arial" w:hAnsi="Arial" w:cs="Arial"/>
          <w:strike w:val="0"/>
          <w:color w:val="auto"/>
          <w:sz w:val="20"/>
          <w:szCs w:val="20"/>
        </w:rPr>
        <w:t>management activities with respect to the Sub-Account, which direction shall be confirmed, in writing, as soon as practicable</w:t>
      </w:r>
      <w:bookmarkStart w:id="99" w:name="_DV_M95"/>
      <w:bookmarkEnd w:id="98"/>
      <w:bookmarkEnd w:id="99"/>
      <w:r w:rsidR="00DD72A1" w:rsidRPr="003828F0">
        <w:rPr>
          <w:rFonts w:ascii="Arial" w:hAnsi="Arial" w:cs="Arial"/>
          <w:sz w:val="20"/>
          <w:szCs w:val="20"/>
        </w:rPr>
        <w:t xml:space="preserve">.  Upon termination, fees of the Investment </w:t>
      </w:r>
      <w:r w:rsidR="00F809B9">
        <w:rPr>
          <w:rFonts w:ascii="Arial" w:hAnsi="Arial" w:cs="Arial"/>
          <w:sz w:val="20"/>
          <w:szCs w:val="20"/>
        </w:rPr>
        <w:t>Manager</w:t>
      </w:r>
      <w:r w:rsidR="00DD72A1" w:rsidRPr="003828F0">
        <w:rPr>
          <w:rFonts w:ascii="Arial" w:hAnsi="Arial" w:cs="Arial"/>
          <w:sz w:val="20"/>
          <w:szCs w:val="20"/>
        </w:rPr>
        <w:t xml:space="preserve"> shall be prorated to the date of termination as specified in the notice of termination.</w:t>
      </w:r>
      <w:r w:rsidR="00107ABB" w:rsidRPr="003828F0">
        <w:rPr>
          <w:rFonts w:ascii="Arial" w:hAnsi="Arial" w:cs="Arial"/>
          <w:sz w:val="20"/>
          <w:szCs w:val="20"/>
        </w:rPr>
        <w:t xml:space="preserve"> Sections </w:t>
      </w:r>
      <w:r w:rsidR="00CD78DD" w:rsidRPr="003828F0">
        <w:rPr>
          <w:rFonts w:ascii="Arial" w:hAnsi="Arial" w:cs="Arial"/>
          <w:sz w:val="20"/>
          <w:szCs w:val="20"/>
        </w:rPr>
        <w:t xml:space="preserve">4, </w:t>
      </w:r>
      <w:r w:rsidR="009A5FEA">
        <w:rPr>
          <w:rFonts w:ascii="Arial" w:hAnsi="Arial" w:cs="Arial"/>
          <w:sz w:val="20"/>
          <w:szCs w:val="20"/>
        </w:rPr>
        <w:t xml:space="preserve">7, </w:t>
      </w:r>
      <w:r w:rsidR="006D221B" w:rsidRPr="003828F0">
        <w:rPr>
          <w:rFonts w:ascii="Arial" w:hAnsi="Arial" w:cs="Arial"/>
          <w:sz w:val="20"/>
          <w:szCs w:val="20"/>
        </w:rPr>
        <w:t xml:space="preserve">22, </w:t>
      </w:r>
      <w:r w:rsidR="009A5FEA">
        <w:rPr>
          <w:rFonts w:ascii="Arial" w:hAnsi="Arial" w:cs="Arial"/>
          <w:sz w:val="20"/>
          <w:szCs w:val="20"/>
        </w:rPr>
        <w:t xml:space="preserve">24, </w:t>
      </w:r>
      <w:r w:rsidR="006D221B" w:rsidRPr="003828F0">
        <w:rPr>
          <w:rFonts w:ascii="Arial" w:hAnsi="Arial" w:cs="Arial"/>
          <w:sz w:val="20"/>
          <w:szCs w:val="20"/>
        </w:rPr>
        <w:t>and 26</w:t>
      </w:r>
      <w:r w:rsidR="00DF3E58" w:rsidRPr="003828F0">
        <w:rPr>
          <w:rFonts w:ascii="Arial" w:hAnsi="Arial" w:cs="Arial"/>
          <w:sz w:val="20"/>
          <w:szCs w:val="20"/>
        </w:rPr>
        <w:t xml:space="preserve"> </w:t>
      </w:r>
      <w:r w:rsidR="009D52AF" w:rsidRPr="003828F0">
        <w:rPr>
          <w:rFonts w:ascii="Arial" w:hAnsi="Arial" w:cs="Arial"/>
          <w:sz w:val="20"/>
          <w:szCs w:val="20"/>
        </w:rPr>
        <w:t xml:space="preserve">of this Agreement </w:t>
      </w:r>
      <w:r w:rsidR="00107ABB" w:rsidRPr="003828F0">
        <w:rPr>
          <w:rFonts w:ascii="Arial" w:hAnsi="Arial" w:cs="Arial"/>
          <w:sz w:val="20"/>
          <w:szCs w:val="20"/>
        </w:rPr>
        <w:t>shall survive termination and shall remain in full force and effect.</w:t>
      </w:r>
    </w:p>
    <w:p w14:paraId="272DADF3"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u w:val="single"/>
        </w:rPr>
      </w:pPr>
      <w:bookmarkStart w:id="100" w:name="_DV_M96"/>
      <w:bookmarkEnd w:id="100"/>
      <w:r w:rsidRPr="003828F0">
        <w:rPr>
          <w:rFonts w:ascii="Arial" w:hAnsi="Arial" w:cs="Arial"/>
          <w:b/>
          <w:sz w:val="20"/>
          <w:szCs w:val="20"/>
        </w:rPr>
        <w:t>Section 16.</w:t>
      </w:r>
      <w:r w:rsidRPr="003828F0">
        <w:rPr>
          <w:rFonts w:ascii="Arial" w:hAnsi="Arial" w:cs="Arial"/>
          <w:b/>
          <w:sz w:val="20"/>
          <w:szCs w:val="20"/>
        </w:rPr>
        <w:tab/>
      </w:r>
      <w:r w:rsidRPr="003828F0">
        <w:rPr>
          <w:rFonts w:ascii="Arial" w:hAnsi="Arial" w:cs="Arial"/>
          <w:b/>
          <w:sz w:val="20"/>
          <w:szCs w:val="20"/>
          <w:u w:val="single"/>
        </w:rPr>
        <w:t>Delegation of Responsibilities</w:t>
      </w:r>
    </w:p>
    <w:p w14:paraId="1E770F1B"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1" w:name="_DV_M97"/>
      <w:bookmarkEnd w:id="101"/>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in its sole discretion, </w:t>
      </w:r>
      <w:r w:rsidR="00987FC6" w:rsidRPr="003828F0">
        <w:rPr>
          <w:rFonts w:ascii="Arial" w:hAnsi="Arial" w:cs="Arial"/>
          <w:sz w:val="20"/>
          <w:szCs w:val="20"/>
        </w:rPr>
        <w:t>may, upon written disclosure in accordance</w:t>
      </w:r>
      <w:r w:rsidR="000B2022" w:rsidRPr="003828F0">
        <w:rPr>
          <w:rFonts w:ascii="Arial" w:hAnsi="Arial" w:cs="Arial"/>
          <w:sz w:val="20"/>
          <w:szCs w:val="20"/>
        </w:rPr>
        <w:t xml:space="preserve"> with</w:t>
      </w:r>
      <w:r w:rsidR="00987FC6" w:rsidRPr="003828F0">
        <w:rPr>
          <w:rFonts w:ascii="Arial" w:hAnsi="Arial" w:cs="Arial"/>
          <w:sz w:val="20"/>
          <w:szCs w:val="20"/>
        </w:rPr>
        <w:t xml:space="preserve"> this Agreement, </w:t>
      </w:r>
      <w:r w:rsidRPr="003828F0">
        <w:rPr>
          <w:rFonts w:ascii="Arial" w:hAnsi="Arial" w:cs="Arial"/>
          <w:sz w:val="20"/>
          <w:szCs w:val="20"/>
        </w:rPr>
        <w:t xml:space="preserve">retain an affiliate of the Investment </w:t>
      </w:r>
      <w:r w:rsidR="00F809B9">
        <w:rPr>
          <w:rFonts w:ascii="Arial" w:hAnsi="Arial" w:cs="Arial"/>
          <w:sz w:val="20"/>
          <w:szCs w:val="20"/>
        </w:rPr>
        <w:t>Manager</w:t>
      </w:r>
      <w:r w:rsidRPr="003828F0">
        <w:rPr>
          <w:rFonts w:ascii="Arial" w:hAnsi="Arial" w:cs="Arial"/>
          <w:sz w:val="20"/>
          <w:szCs w:val="20"/>
        </w:rPr>
        <w:t xml:space="preserve"> to provide administrative services for the Investment </w:t>
      </w:r>
      <w:r w:rsidR="00F809B9">
        <w:rPr>
          <w:rFonts w:ascii="Arial" w:hAnsi="Arial" w:cs="Arial"/>
          <w:sz w:val="20"/>
          <w:szCs w:val="20"/>
        </w:rPr>
        <w:t>Manager</w:t>
      </w:r>
      <w:r w:rsidRPr="003828F0">
        <w:rPr>
          <w:rFonts w:ascii="Arial" w:hAnsi="Arial" w:cs="Arial"/>
          <w:sz w:val="20"/>
          <w:szCs w:val="20"/>
        </w:rPr>
        <w:t xml:space="preserve"> in carrying out its obligations under </w:t>
      </w:r>
      <w:r w:rsidRPr="003828F0">
        <w:rPr>
          <w:rFonts w:ascii="Arial" w:hAnsi="Arial" w:cs="Arial"/>
          <w:sz w:val="20"/>
          <w:szCs w:val="20"/>
        </w:rPr>
        <w:lastRenderedPageBreak/>
        <w:t xml:space="preserve">the terms of this Agreement.  Any fees payable to such affiliate shall be paid entirely by the Investment </w:t>
      </w:r>
      <w:r w:rsidR="00F809B9">
        <w:rPr>
          <w:rFonts w:ascii="Arial" w:hAnsi="Arial" w:cs="Arial"/>
          <w:sz w:val="20"/>
          <w:szCs w:val="20"/>
        </w:rPr>
        <w:t>Manager</w:t>
      </w:r>
      <w:r w:rsidRPr="003828F0">
        <w:rPr>
          <w:rFonts w:ascii="Arial" w:hAnsi="Arial" w:cs="Arial"/>
          <w:sz w:val="20"/>
          <w:szCs w:val="20"/>
        </w:rPr>
        <w:t xml:space="preserve">.  Such affiliate shall be bound by the </w:t>
      </w:r>
      <w:r w:rsidR="000B2022" w:rsidRPr="003828F0">
        <w:rPr>
          <w:rFonts w:ascii="Arial" w:hAnsi="Arial" w:cs="Arial"/>
          <w:sz w:val="20"/>
          <w:szCs w:val="20"/>
        </w:rPr>
        <w:t>terms of this Agreement.</w:t>
      </w:r>
    </w:p>
    <w:p w14:paraId="588B51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2" w:name="_DV_M98"/>
      <w:bookmarkEnd w:id="102"/>
      <w:r w:rsidRPr="003828F0">
        <w:rPr>
          <w:rFonts w:ascii="Arial" w:hAnsi="Arial" w:cs="Arial"/>
          <w:b/>
          <w:sz w:val="20"/>
          <w:szCs w:val="20"/>
        </w:rPr>
        <w:t>Section 17.</w:t>
      </w:r>
      <w:r w:rsidRPr="003828F0">
        <w:rPr>
          <w:rFonts w:ascii="Arial" w:hAnsi="Arial" w:cs="Arial"/>
          <w:b/>
          <w:sz w:val="20"/>
          <w:szCs w:val="20"/>
        </w:rPr>
        <w:tab/>
      </w:r>
      <w:r w:rsidRPr="003828F0">
        <w:rPr>
          <w:rFonts w:ascii="Arial" w:hAnsi="Arial" w:cs="Arial"/>
          <w:b/>
          <w:sz w:val="20"/>
          <w:szCs w:val="20"/>
          <w:u w:val="single"/>
        </w:rPr>
        <w:t>Assignment</w:t>
      </w:r>
    </w:p>
    <w:p w14:paraId="73CC35DF"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3" w:name="_DV_M99"/>
      <w:bookmarkEnd w:id="103"/>
      <w:r w:rsidRPr="003828F0">
        <w:rPr>
          <w:rFonts w:ascii="Arial" w:hAnsi="Arial" w:cs="Arial"/>
          <w:sz w:val="20"/>
          <w:szCs w:val="20"/>
        </w:rPr>
        <w:t xml:space="preserve">Unless the </w:t>
      </w:r>
      <w:r w:rsidR="003B571C" w:rsidRPr="003828F0">
        <w:rPr>
          <w:rFonts w:ascii="Arial" w:hAnsi="Arial" w:cs="Arial"/>
          <w:sz w:val="20"/>
          <w:szCs w:val="20"/>
        </w:rPr>
        <w:t>Board</w:t>
      </w:r>
      <w:r w:rsidRPr="003828F0">
        <w:rPr>
          <w:rFonts w:ascii="Arial" w:hAnsi="Arial" w:cs="Arial"/>
          <w:sz w:val="20"/>
          <w:szCs w:val="20"/>
        </w:rPr>
        <w:t xml:space="preserve"> expressly consents in writing thereto, the Investment </w:t>
      </w:r>
      <w:r w:rsidR="00F809B9">
        <w:rPr>
          <w:rFonts w:ascii="Arial" w:hAnsi="Arial" w:cs="Arial"/>
          <w:sz w:val="20"/>
          <w:szCs w:val="20"/>
        </w:rPr>
        <w:t>Manager</w:t>
      </w:r>
      <w:r w:rsidRPr="003828F0">
        <w:rPr>
          <w:rFonts w:ascii="Arial" w:hAnsi="Arial" w:cs="Arial"/>
          <w:sz w:val="20"/>
          <w:szCs w:val="20"/>
        </w:rPr>
        <w:t>’s assignment</w:t>
      </w:r>
      <w:r w:rsidR="00094DFF" w:rsidRPr="003828F0">
        <w:rPr>
          <w:rFonts w:ascii="Arial" w:hAnsi="Arial" w:cs="Arial"/>
          <w:sz w:val="20"/>
          <w:szCs w:val="20"/>
        </w:rPr>
        <w:t>,</w:t>
      </w:r>
      <w:r w:rsidRPr="003828F0">
        <w:rPr>
          <w:rFonts w:ascii="Arial" w:hAnsi="Arial" w:cs="Arial"/>
          <w:sz w:val="20"/>
          <w:szCs w:val="20"/>
        </w:rPr>
        <w:t xml:space="preserve"> as defined in the </w:t>
      </w:r>
      <w:r w:rsidR="00094DFF" w:rsidRPr="003828F0">
        <w:rPr>
          <w:rFonts w:ascii="Arial" w:hAnsi="Arial" w:cs="Arial"/>
          <w:sz w:val="20"/>
          <w:szCs w:val="20"/>
        </w:rPr>
        <w:t>Investment Advis</w:t>
      </w:r>
      <w:r w:rsidR="007C507E">
        <w:rPr>
          <w:rFonts w:ascii="Arial" w:hAnsi="Arial" w:cs="Arial"/>
          <w:sz w:val="20"/>
          <w:szCs w:val="20"/>
        </w:rPr>
        <w:t>o</w:t>
      </w:r>
      <w:r w:rsidR="00094DFF" w:rsidRPr="003828F0">
        <w:rPr>
          <w:rFonts w:ascii="Arial" w:hAnsi="Arial" w:cs="Arial"/>
          <w:sz w:val="20"/>
          <w:szCs w:val="20"/>
        </w:rPr>
        <w:t>rs Act of 1940,</w:t>
      </w:r>
      <w:r w:rsidRPr="003828F0">
        <w:rPr>
          <w:rFonts w:ascii="Arial" w:hAnsi="Arial" w:cs="Arial"/>
          <w:sz w:val="20"/>
          <w:szCs w:val="20"/>
        </w:rPr>
        <w:t xml:space="preserve"> of this Agreement shall automatically terminate this Agreement.</w:t>
      </w:r>
      <w:bookmarkStart w:id="104" w:name="_DV_C60"/>
      <w:r w:rsidRPr="003828F0">
        <w:rPr>
          <w:rStyle w:val="DeltaViewDeletion"/>
          <w:rFonts w:ascii="Arial" w:hAnsi="Arial" w:cs="Arial"/>
          <w:strike w:val="0"/>
          <w:color w:val="auto"/>
          <w:sz w:val="20"/>
          <w:szCs w:val="20"/>
        </w:rPr>
        <w:t xml:space="preserve">  If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is converted into, merges or consolidates with, or sells or transfers substantially all of its assets or business to another corporation, the resulting corporation or the corporation to which such sale or transfer has been made shall notify the </w:t>
      </w:r>
      <w:r w:rsidR="003B571C" w:rsidRPr="003828F0">
        <w:rPr>
          <w:rStyle w:val="DeltaViewDeletion"/>
          <w:rFonts w:ascii="Arial" w:hAnsi="Arial" w:cs="Arial"/>
          <w:strike w:val="0"/>
          <w:color w:val="auto"/>
          <w:sz w:val="20"/>
          <w:szCs w:val="20"/>
        </w:rPr>
        <w:t>Board</w:t>
      </w:r>
      <w:r w:rsidRPr="003828F0">
        <w:rPr>
          <w:rStyle w:val="DeltaViewDeletion"/>
          <w:rFonts w:ascii="Arial" w:hAnsi="Arial" w:cs="Arial"/>
          <w:strike w:val="0"/>
          <w:color w:val="auto"/>
          <w:sz w:val="20"/>
          <w:szCs w:val="20"/>
        </w:rPr>
        <w:t xml:space="preserve"> of such sale or transfer and shall become the Investment </w:t>
      </w:r>
      <w:r w:rsidR="00F809B9">
        <w:rPr>
          <w:rStyle w:val="DeltaViewDeletion"/>
          <w:rFonts w:ascii="Arial" w:hAnsi="Arial" w:cs="Arial"/>
          <w:strike w:val="0"/>
          <w:color w:val="auto"/>
          <w:sz w:val="20"/>
          <w:szCs w:val="20"/>
        </w:rPr>
        <w:t>Manager</w:t>
      </w:r>
      <w:r w:rsidRPr="003828F0">
        <w:rPr>
          <w:rStyle w:val="DeltaViewDeletion"/>
          <w:rFonts w:ascii="Arial" w:hAnsi="Arial" w:cs="Arial"/>
          <w:strike w:val="0"/>
          <w:color w:val="auto"/>
          <w:sz w:val="20"/>
          <w:szCs w:val="20"/>
        </w:rPr>
        <w:t xml:space="preserve"> hereunder only if the </w:t>
      </w:r>
      <w:r w:rsidR="003B571C" w:rsidRPr="003828F0">
        <w:rPr>
          <w:rStyle w:val="DeltaViewDeletion"/>
          <w:rFonts w:ascii="Arial" w:hAnsi="Arial" w:cs="Arial"/>
          <w:strike w:val="0"/>
          <w:color w:val="auto"/>
          <w:sz w:val="20"/>
          <w:szCs w:val="20"/>
        </w:rPr>
        <w:t>Board</w:t>
      </w:r>
      <w:r w:rsidR="000B2022" w:rsidRPr="003828F0">
        <w:rPr>
          <w:rStyle w:val="DeltaViewDeletion"/>
          <w:rFonts w:ascii="Arial" w:hAnsi="Arial" w:cs="Arial"/>
          <w:strike w:val="0"/>
          <w:color w:val="auto"/>
          <w:sz w:val="20"/>
          <w:szCs w:val="20"/>
        </w:rPr>
        <w:t xml:space="preserve"> expressly</w:t>
      </w:r>
      <w:r w:rsidRPr="003828F0">
        <w:rPr>
          <w:rStyle w:val="DeltaViewDeletion"/>
          <w:rFonts w:ascii="Arial" w:hAnsi="Arial" w:cs="Arial"/>
          <w:strike w:val="0"/>
          <w:color w:val="auto"/>
          <w:sz w:val="20"/>
          <w:szCs w:val="20"/>
        </w:rPr>
        <w:t xml:space="preserve"> so consents in writing.</w:t>
      </w:r>
      <w:bookmarkEnd w:id="104"/>
      <w:r w:rsidRPr="003828F0">
        <w:rPr>
          <w:rFonts w:ascii="Arial" w:hAnsi="Arial" w:cs="Arial"/>
          <w:sz w:val="20"/>
          <w:szCs w:val="20"/>
        </w:rPr>
        <w:t xml:space="preserve"> </w:t>
      </w:r>
    </w:p>
    <w:p w14:paraId="7C3BA744"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5" w:name="_DV_M100"/>
      <w:bookmarkEnd w:id="105"/>
      <w:r w:rsidRPr="003828F0">
        <w:rPr>
          <w:rFonts w:ascii="Arial" w:hAnsi="Arial" w:cs="Arial"/>
          <w:b/>
          <w:sz w:val="20"/>
          <w:szCs w:val="20"/>
        </w:rPr>
        <w:t>Section 18.</w:t>
      </w:r>
      <w:r w:rsidRPr="003828F0">
        <w:rPr>
          <w:rFonts w:ascii="Arial" w:hAnsi="Arial" w:cs="Arial"/>
          <w:b/>
          <w:sz w:val="20"/>
          <w:szCs w:val="20"/>
        </w:rPr>
        <w:tab/>
      </w:r>
      <w:r w:rsidRPr="003828F0">
        <w:rPr>
          <w:rFonts w:ascii="Arial" w:hAnsi="Arial" w:cs="Arial"/>
          <w:b/>
          <w:sz w:val="20"/>
          <w:szCs w:val="20"/>
          <w:u w:val="single"/>
        </w:rPr>
        <w:t>Disclosure of Fees Paid</w:t>
      </w:r>
    </w:p>
    <w:p w14:paraId="178CD444" w14:textId="77777777" w:rsidR="00F95A0F" w:rsidRPr="003828F0" w:rsidRDefault="001D78E4"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6" w:name="_DV_M101"/>
      <w:bookmarkEnd w:id="106"/>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t>
      </w:r>
      <w:r w:rsidR="00DF3E58" w:rsidRPr="003828F0">
        <w:rPr>
          <w:rFonts w:ascii="Arial" w:hAnsi="Arial" w:cs="Arial"/>
          <w:sz w:val="20"/>
          <w:szCs w:val="20"/>
        </w:rPr>
        <w:t xml:space="preserve">certifies and represents that it has disclosed in Exhibit </w:t>
      </w:r>
      <w:r w:rsidR="00A8453D">
        <w:rPr>
          <w:rFonts w:ascii="Arial" w:hAnsi="Arial" w:cs="Arial"/>
          <w:sz w:val="20"/>
          <w:szCs w:val="20"/>
        </w:rPr>
        <w:t>B</w:t>
      </w:r>
      <w:r w:rsidR="00DF3E58" w:rsidRPr="003828F0">
        <w:rPr>
          <w:rFonts w:ascii="Arial" w:hAnsi="Arial" w:cs="Arial"/>
          <w:sz w:val="20"/>
          <w:szCs w:val="20"/>
        </w:rPr>
        <w:t xml:space="preserve"> </w:t>
      </w:r>
      <w:r w:rsidRPr="003828F0">
        <w:rPr>
          <w:rFonts w:ascii="Arial" w:hAnsi="Arial" w:cs="Arial"/>
          <w:sz w:val="20"/>
          <w:szCs w:val="20"/>
        </w:rPr>
        <w:t xml:space="preserve">all direct and indirect fees, commissions, penalties, and other compensation, including reimbursement for expenses, that may be paid by or on behalf of the Investment </w:t>
      </w:r>
      <w:r w:rsidR="00F809B9">
        <w:rPr>
          <w:rFonts w:ascii="Arial" w:hAnsi="Arial" w:cs="Arial"/>
          <w:sz w:val="20"/>
          <w:szCs w:val="20"/>
        </w:rPr>
        <w:t>Manager</w:t>
      </w:r>
      <w:r w:rsidRPr="003828F0">
        <w:rPr>
          <w:rFonts w:ascii="Arial" w:hAnsi="Arial" w:cs="Arial"/>
          <w:sz w:val="20"/>
          <w:szCs w:val="20"/>
        </w:rPr>
        <w:t xml:space="preserve"> in conne</w:t>
      </w:r>
      <w:r w:rsidR="00BD3168" w:rsidRPr="003828F0">
        <w:rPr>
          <w:rFonts w:ascii="Arial" w:hAnsi="Arial" w:cs="Arial"/>
          <w:sz w:val="20"/>
          <w:szCs w:val="20"/>
        </w:rPr>
        <w:t xml:space="preserve">ction with the Fund’s </w:t>
      </w:r>
      <w:r w:rsidR="00DF3E58" w:rsidRPr="003828F0">
        <w:rPr>
          <w:rFonts w:ascii="Arial" w:hAnsi="Arial" w:cs="Arial"/>
          <w:sz w:val="20"/>
          <w:szCs w:val="20"/>
        </w:rPr>
        <w:t>A</w:t>
      </w:r>
      <w:r w:rsidR="00BD3168" w:rsidRPr="003828F0">
        <w:rPr>
          <w:rFonts w:ascii="Arial" w:hAnsi="Arial" w:cs="Arial"/>
          <w:sz w:val="20"/>
          <w:szCs w:val="20"/>
        </w:rPr>
        <w:t>ssets</w:t>
      </w:r>
      <w:r w:rsidRPr="003828F0">
        <w:rPr>
          <w:rFonts w:ascii="Arial" w:hAnsi="Arial" w:cs="Arial"/>
          <w:sz w:val="20"/>
          <w:szCs w:val="20"/>
        </w:rPr>
        <w:t xml:space="preserve"> being managed by the Investment </w:t>
      </w:r>
      <w:r w:rsidR="00F809B9">
        <w:rPr>
          <w:rFonts w:ascii="Arial" w:hAnsi="Arial" w:cs="Arial"/>
          <w:sz w:val="20"/>
          <w:szCs w:val="20"/>
        </w:rPr>
        <w:t>Manager</w:t>
      </w:r>
      <w:r w:rsidRPr="003828F0">
        <w:rPr>
          <w:rFonts w:ascii="Arial" w:hAnsi="Arial" w:cs="Arial"/>
          <w:sz w:val="20"/>
          <w:szCs w:val="20"/>
        </w:rPr>
        <w:t xml:space="preserve">. </w:t>
      </w:r>
      <w:r w:rsidR="00F95A0F" w:rsidRPr="003828F0">
        <w:rPr>
          <w:rFonts w:ascii="Arial" w:hAnsi="Arial" w:cs="Arial"/>
          <w:sz w:val="20"/>
          <w:szCs w:val="20"/>
        </w:rPr>
        <w:t xml:space="preserve">The Investment </w:t>
      </w:r>
      <w:r w:rsidR="00F809B9">
        <w:rPr>
          <w:rFonts w:ascii="Arial" w:hAnsi="Arial" w:cs="Arial"/>
          <w:sz w:val="20"/>
          <w:szCs w:val="20"/>
        </w:rPr>
        <w:t>Manager</w:t>
      </w:r>
      <w:r w:rsidR="00F95A0F" w:rsidRPr="003828F0">
        <w:rPr>
          <w:rFonts w:ascii="Arial" w:hAnsi="Arial" w:cs="Arial"/>
          <w:sz w:val="20"/>
          <w:szCs w:val="20"/>
        </w:rPr>
        <w:t xml:space="preserve"> agrees to update such disclosures promptly after a modification of such payments or additional payments are made.</w:t>
      </w:r>
    </w:p>
    <w:p w14:paraId="10B7F239" w14:textId="77777777" w:rsidR="001D78E4" w:rsidRPr="003828F0" w:rsidRDefault="00F95A0F" w:rsidP="0039348F">
      <w:pPr>
        <w:pStyle w:val="BodyTextIndent"/>
        <w:numPr>
          <w:ilvl w:val="0"/>
          <w:numId w:val="9"/>
        </w:numPr>
        <w:tabs>
          <w:tab w:val="clear" w:pos="720"/>
          <w:tab w:val="clear" w:pos="1440"/>
          <w:tab w:val="clear" w:pos="2160"/>
        </w:tabs>
        <w:jc w:val="both"/>
        <w:rPr>
          <w:rFonts w:ascii="Arial" w:hAnsi="Arial" w:cs="Arial"/>
          <w:sz w:val="20"/>
          <w:szCs w:val="20"/>
        </w:rPr>
      </w:pPr>
      <w:bookmarkStart w:id="107" w:name="_DV_M102"/>
      <w:bookmarkEnd w:id="107"/>
      <w:r w:rsidRPr="003828F0">
        <w:rPr>
          <w:rFonts w:ascii="Arial" w:hAnsi="Arial" w:cs="Arial"/>
          <w:sz w:val="20"/>
          <w:szCs w:val="20"/>
        </w:rPr>
        <w:t xml:space="preserve">The payment of a placement fee or contingency fee is prohibited. </w:t>
      </w:r>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represents and warrants that no placement fee, finder’s fee, commission, referral fee, third party marketing fee, or consideration of any kind has been paid to any individual or entity, other than a bona fide employee working solely for the Investment </w:t>
      </w:r>
      <w:r w:rsidR="00F809B9">
        <w:rPr>
          <w:rFonts w:ascii="Arial" w:hAnsi="Arial" w:cs="Arial"/>
          <w:sz w:val="20"/>
          <w:szCs w:val="20"/>
        </w:rPr>
        <w:t>Manager</w:t>
      </w:r>
      <w:r w:rsidR="002E2371" w:rsidRPr="003828F0">
        <w:rPr>
          <w:rFonts w:ascii="Arial" w:hAnsi="Arial" w:cs="Arial"/>
          <w:sz w:val="20"/>
          <w:szCs w:val="20"/>
        </w:rPr>
        <w:t xml:space="preserve">, resulting from or related to the selection or retention of the Investment </w:t>
      </w:r>
      <w:r w:rsidR="00F809B9">
        <w:rPr>
          <w:rFonts w:ascii="Arial" w:hAnsi="Arial" w:cs="Arial"/>
          <w:sz w:val="20"/>
          <w:szCs w:val="20"/>
        </w:rPr>
        <w:t>Manager</w:t>
      </w:r>
      <w:r w:rsidR="002E2371" w:rsidRPr="003828F0">
        <w:rPr>
          <w:rFonts w:ascii="Arial" w:hAnsi="Arial" w:cs="Arial"/>
          <w:sz w:val="20"/>
          <w:szCs w:val="20"/>
        </w:rPr>
        <w:t xml:space="preserve"> by the Fund. </w:t>
      </w:r>
      <w:r w:rsidRPr="003828F0">
        <w:rPr>
          <w:rFonts w:ascii="Arial" w:hAnsi="Arial" w:cs="Arial"/>
          <w:sz w:val="20"/>
          <w:szCs w:val="20"/>
        </w:rPr>
        <w:t xml:space="preserve"> </w:t>
      </w:r>
      <w:r w:rsidR="001D78E4" w:rsidRPr="003828F0">
        <w:rPr>
          <w:rFonts w:ascii="Arial" w:hAnsi="Arial" w:cs="Arial"/>
          <w:sz w:val="20"/>
          <w:szCs w:val="20"/>
        </w:rPr>
        <w:t xml:space="preserve">The Investment </w:t>
      </w:r>
      <w:r w:rsidR="00F809B9">
        <w:rPr>
          <w:rFonts w:ascii="Arial" w:hAnsi="Arial" w:cs="Arial"/>
          <w:sz w:val="20"/>
          <w:szCs w:val="20"/>
        </w:rPr>
        <w:t>Manager</w:t>
      </w:r>
      <w:r w:rsidR="001D78E4" w:rsidRPr="003828F0">
        <w:rPr>
          <w:rFonts w:ascii="Arial" w:hAnsi="Arial" w:cs="Arial"/>
          <w:sz w:val="20"/>
          <w:szCs w:val="20"/>
        </w:rPr>
        <w:t xml:space="preserve"> acknowledges that Section 1-145 of the Pension Code prohibits a person or entity from retaining a person or entity to attempt to influence the outcome of an investment decision of or the procurement of investment </w:t>
      </w:r>
      <w:r w:rsidRPr="003828F0">
        <w:rPr>
          <w:rFonts w:ascii="Arial" w:hAnsi="Arial" w:cs="Arial"/>
          <w:sz w:val="20"/>
          <w:szCs w:val="20"/>
        </w:rPr>
        <w:t xml:space="preserve">advice or </w:t>
      </w:r>
      <w:r w:rsidR="001D78E4" w:rsidRPr="003828F0">
        <w:rPr>
          <w:rFonts w:ascii="Arial" w:hAnsi="Arial" w:cs="Arial"/>
          <w:sz w:val="20"/>
          <w:szCs w:val="20"/>
        </w:rPr>
        <w:t>services of the Fund for compensation, contingent in whole or in part upon the decision or procurement.</w:t>
      </w:r>
    </w:p>
    <w:p w14:paraId="7BD42D0D" w14:textId="77777777" w:rsidR="00FE4E98" w:rsidRPr="003828F0" w:rsidRDefault="00FE4E98" w:rsidP="00EA4C57">
      <w:pPr>
        <w:numPr>
          <w:ilvl w:val="0"/>
          <w:numId w:val="9"/>
        </w:numPr>
        <w:spacing w:line="480" w:lineRule="auto"/>
        <w:jc w:val="both"/>
        <w:rPr>
          <w:rFonts w:ascii="Arial" w:hAnsi="Arial" w:cs="Arial"/>
          <w:sz w:val="20"/>
          <w:szCs w:val="20"/>
        </w:rPr>
      </w:pPr>
      <w:r w:rsidRPr="003828F0">
        <w:rPr>
          <w:rFonts w:ascii="Arial" w:hAnsi="Arial" w:cs="Arial"/>
          <w:sz w:val="20"/>
          <w:szCs w:val="20"/>
        </w:rPr>
        <w:lastRenderedPageBreak/>
        <w:t xml:space="preserve">Investment </w:t>
      </w:r>
      <w:r w:rsidR="00F809B9">
        <w:rPr>
          <w:rFonts w:ascii="Arial" w:hAnsi="Arial" w:cs="Arial"/>
          <w:sz w:val="20"/>
          <w:szCs w:val="20"/>
        </w:rPr>
        <w:t>Manager</w:t>
      </w:r>
      <w:r w:rsidRPr="003828F0">
        <w:rPr>
          <w:rFonts w:ascii="Arial" w:hAnsi="Arial" w:cs="Arial"/>
          <w:sz w:val="20"/>
          <w:szCs w:val="20"/>
        </w:rPr>
        <w:t xml:space="preserve"> shall disclose any compensation or economic opportunity paid to the Investment Consultant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 may gain an economic benefit.</w:t>
      </w:r>
    </w:p>
    <w:p w14:paraId="15D13C58"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08" w:name="_DV_M103"/>
      <w:bookmarkEnd w:id="108"/>
      <w:r w:rsidRPr="003828F0">
        <w:rPr>
          <w:rFonts w:ascii="Arial" w:hAnsi="Arial" w:cs="Arial"/>
          <w:b/>
          <w:sz w:val="20"/>
          <w:szCs w:val="20"/>
        </w:rPr>
        <w:t>Section 19.</w:t>
      </w:r>
      <w:r w:rsidRPr="003828F0">
        <w:rPr>
          <w:rFonts w:ascii="Arial" w:hAnsi="Arial" w:cs="Arial"/>
          <w:b/>
          <w:sz w:val="20"/>
          <w:szCs w:val="20"/>
        </w:rPr>
        <w:tab/>
      </w:r>
      <w:r w:rsidRPr="003828F0">
        <w:rPr>
          <w:rFonts w:ascii="Arial" w:hAnsi="Arial" w:cs="Arial"/>
          <w:b/>
          <w:sz w:val="20"/>
          <w:szCs w:val="20"/>
          <w:u w:val="single"/>
        </w:rPr>
        <w:t xml:space="preserve">Ethics </w:t>
      </w:r>
      <w:r w:rsidR="006F2DC5" w:rsidRPr="003828F0">
        <w:rPr>
          <w:rFonts w:ascii="Arial" w:hAnsi="Arial" w:cs="Arial"/>
          <w:b/>
          <w:sz w:val="20"/>
          <w:szCs w:val="20"/>
          <w:u w:val="single"/>
        </w:rPr>
        <w:t>Act</w:t>
      </w:r>
      <w:r w:rsidR="00A1522F" w:rsidRPr="003828F0">
        <w:rPr>
          <w:rFonts w:ascii="Arial" w:hAnsi="Arial" w:cs="Arial"/>
          <w:b/>
          <w:sz w:val="20"/>
          <w:szCs w:val="20"/>
          <w:u w:val="single"/>
        </w:rPr>
        <w:t xml:space="preserve"> and Ethics Policy</w:t>
      </w:r>
    </w:p>
    <w:p w14:paraId="1704AFBF" w14:textId="77B092AC" w:rsidR="00920C42"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09" w:name="_DV_M104"/>
      <w:bookmarkEnd w:id="109"/>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acknowledges that the </w:t>
      </w:r>
      <w:r w:rsidR="003B571C" w:rsidRPr="003828F0">
        <w:rPr>
          <w:rFonts w:ascii="Arial" w:hAnsi="Arial" w:cs="Arial"/>
          <w:sz w:val="20"/>
          <w:szCs w:val="20"/>
        </w:rPr>
        <w:t>Board</w:t>
      </w:r>
      <w:r w:rsidR="00266937" w:rsidRPr="003828F0">
        <w:rPr>
          <w:rFonts w:ascii="Arial" w:hAnsi="Arial" w:cs="Arial"/>
          <w:sz w:val="20"/>
          <w:szCs w:val="20"/>
        </w:rPr>
        <w:t xml:space="preserve"> and the </w:t>
      </w:r>
      <w:r w:rsidRPr="003828F0">
        <w:rPr>
          <w:rFonts w:ascii="Arial" w:hAnsi="Arial" w:cs="Arial"/>
          <w:sz w:val="20"/>
          <w:szCs w:val="20"/>
        </w:rPr>
        <w:t xml:space="preserve">Fund </w:t>
      </w:r>
      <w:r w:rsidR="00266937" w:rsidRPr="003828F0">
        <w:rPr>
          <w:rFonts w:ascii="Arial" w:hAnsi="Arial" w:cs="Arial"/>
          <w:sz w:val="20"/>
          <w:szCs w:val="20"/>
        </w:rPr>
        <w:t xml:space="preserve">are subject to </w:t>
      </w:r>
      <w:r w:rsidR="008035A8" w:rsidRPr="003828F0">
        <w:rPr>
          <w:rFonts w:ascii="Arial" w:hAnsi="Arial" w:cs="Arial"/>
          <w:sz w:val="20"/>
          <w:szCs w:val="20"/>
        </w:rPr>
        <w:t>40 ILCS 5/1-125</w:t>
      </w:r>
      <w:r w:rsidR="00C30DC0">
        <w:rPr>
          <w:rFonts w:ascii="Arial" w:hAnsi="Arial" w:cs="Arial"/>
          <w:sz w:val="20"/>
          <w:szCs w:val="20"/>
        </w:rPr>
        <w:t xml:space="preserve">, which prohibits gifts to Board members and Fund </w:t>
      </w:r>
      <w:r w:rsidR="006449DA">
        <w:rPr>
          <w:rFonts w:ascii="Arial" w:hAnsi="Arial" w:cs="Arial"/>
          <w:sz w:val="20"/>
          <w:szCs w:val="20"/>
        </w:rPr>
        <w:t>employees</w:t>
      </w:r>
      <w:r w:rsidR="00266937" w:rsidRPr="003828F0">
        <w:rPr>
          <w:rFonts w:ascii="Arial" w:hAnsi="Arial" w:cs="Arial"/>
          <w:sz w:val="20"/>
          <w:szCs w:val="20"/>
        </w:rPr>
        <w:t xml:space="preserve">.  </w:t>
      </w:r>
      <w:bookmarkStart w:id="110" w:name="_DV_M105"/>
      <w:bookmarkStart w:id="111" w:name="_DV_M106"/>
      <w:bookmarkStart w:id="112" w:name="_DV_M107"/>
      <w:bookmarkEnd w:id="110"/>
      <w:bookmarkEnd w:id="111"/>
      <w:bookmarkEnd w:id="112"/>
      <w:r w:rsidR="002E2371" w:rsidRPr="003828F0">
        <w:rPr>
          <w:rFonts w:ascii="Arial" w:hAnsi="Arial" w:cs="Arial"/>
          <w:sz w:val="20"/>
          <w:szCs w:val="20"/>
        </w:rPr>
        <w:t xml:space="preserve">The Investment </w:t>
      </w:r>
      <w:r w:rsidR="00F809B9">
        <w:rPr>
          <w:rFonts w:ascii="Arial" w:hAnsi="Arial" w:cs="Arial"/>
          <w:sz w:val="20"/>
          <w:szCs w:val="20"/>
        </w:rPr>
        <w:t>Manager</w:t>
      </w:r>
      <w:r w:rsidR="002E2371" w:rsidRPr="003828F0">
        <w:rPr>
          <w:rFonts w:ascii="Arial" w:hAnsi="Arial" w:cs="Arial"/>
          <w:sz w:val="20"/>
          <w:szCs w:val="20"/>
        </w:rPr>
        <w:t xml:space="preserve"> further acknowledges </w:t>
      </w:r>
      <w:r w:rsidR="00C30DC0">
        <w:rPr>
          <w:rFonts w:ascii="Arial" w:hAnsi="Arial" w:cs="Arial"/>
          <w:sz w:val="20"/>
          <w:szCs w:val="20"/>
        </w:rPr>
        <w:t>that it has received a copy of</w:t>
      </w:r>
      <w:r w:rsidR="002E2371" w:rsidRPr="003828F0">
        <w:rPr>
          <w:rFonts w:ascii="Arial" w:hAnsi="Arial" w:cs="Arial"/>
          <w:sz w:val="20"/>
          <w:szCs w:val="20"/>
        </w:rPr>
        <w:t xml:space="preserve"> the Fund</w:t>
      </w:r>
      <w:r w:rsidR="00C30DC0">
        <w:rPr>
          <w:rFonts w:ascii="Arial" w:hAnsi="Arial" w:cs="Arial"/>
          <w:sz w:val="20"/>
          <w:szCs w:val="20"/>
        </w:rPr>
        <w:t>’s</w:t>
      </w:r>
      <w:r w:rsidR="002E2371" w:rsidRPr="003828F0">
        <w:rPr>
          <w:rFonts w:ascii="Arial" w:hAnsi="Arial" w:cs="Arial"/>
          <w:sz w:val="20"/>
          <w:szCs w:val="20"/>
        </w:rPr>
        <w:t xml:space="preserve"> Ethics Policy, which is </w:t>
      </w:r>
      <w:r w:rsidR="00C30DC0">
        <w:rPr>
          <w:rFonts w:ascii="Arial" w:hAnsi="Arial" w:cs="Arial"/>
          <w:sz w:val="20"/>
          <w:szCs w:val="20"/>
        </w:rPr>
        <w:t xml:space="preserve">available on the Fund’s website at </w:t>
      </w:r>
      <w:hyperlink r:id="rId12" w:history="1">
        <w:r w:rsidR="00C30DC0" w:rsidRPr="009711CB">
          <w:rPr>
            <w:rStyle w:val="Hyperlink"/>
            <w:rFonts w:ascii="Arial" w:hAnsi="Arial" w:cs="Arial"/>
            <w:sz w:val="20"/>
            <w:szCs w:val="20"/>
          </w:rPr>
          <w:t>https://www.ipopif.org/governing-documents/</w:t>
        </w:r>
      </w:hyperlink>
      <w:r w:rsidR="00C30DC0">
        <w:rPr>
          <w:rFonts w:ascii="Arial" w:hAnsi="Arial" w:cs="Arial"/>
          <w:sz w:val="20"/>
          <w:szCs w:val="20"/>
        </w:rPr>
        <w:t xml:space="preserve"> and is adopted and incorporated by reference.</w:t>
      </w:r>
      <w:r w:rsidR="008035A8" w:rsidRPr="003828F0">
        <w:rPr>
          <w:rFonts w:ascii="Arial" w:hAnsi="Arial" w:cs="Arial"/>
          <w:sz w:val="20"/>
          <w:szCs w:val="20"/>
        </w:rPr>
        <w:t xml:space="preserve"> </w:t>
      </w:r>
      <w:r w:rsidR="00C30DC0">
        <w:rPr>
          <w:rFonts w:ascii="Arial" w:hAnsi="Arial" w:cs="Arial"/>
          <w:sz w:val="20"/>
          <w:szCs w:val="20"/>
        </w:rPr>
        <w:t>T</w:t>
      </w:r>
      <w:r w:rsidR="008035A8" w:rsidRPr="003828F0">
        <w:rPr>
          <w:rFonts w:ascii="Arial" w:hAnsi="Arial" w:cs="Arial"/>
          <w:sz w:val="20"/>
          <w:szCs w:val="20"/>
        </w:rPr>
        <w:t xml:space="preserve">he Investment </w:t>
      </w:r>
      <w:r w:rsidR="00F809B9">
        <w:rPr>
          <w:rFonts w:ascii="Arial" w:hAnsi="Arial" w:cs="Arial"/>
          <w:sz w:val="20"/>
          <w:szCs w:val="20"/>
        </w:rPr>
        <w:t>Manager</w:t>
      </w:r>
      <w:r w:rsidR="008035A8" w:rsidRPr="003828F0">
        <w:rPr>
          <w:rFonts w:ascii="Arial" w:hAnsi="Arial" w:cs="Arial"/>
          <w:sz w:val="20"/>
          <w:szCs w:val="20"/>
        </w:rPr>
        <w:t xml:space="preserve"> shall </w:t>
      </w:r>
      <w:r w:rsidR="00A1522F" w:rsidRPr="003828F0">
        <w:rPr>
          <w:rFonts w:ascii="Arial" w:hAnsi="Arial" w:cs="Arial"/>
          <w:sz w:val="20"/>
          <w:szCs w:val="20"/>
        </w:rPr>
        <w:t>comply with</w:t>
      </w:r>
      <w:r w:rsidR="008035A8" w:rsidRPr="003828F0">
        <w:rPr>
          <w:rFonts w:ascii="Arial" w:hAnsi="Arial" w:cs="Arial"/>
          <w:sz w:val="20"/>
          <w:szCs w:val="20"/>
        </w:rPr>
        <w:t xml:space="preserve"> 40 ILCS 5/1-125 </w:t>
      </w:r>
      <w:r w:rsidR="00A1522F" w:rsidRPr="003828F0">
        <w:rPr>
          <w:rFonts w:ascii="Arial" w:hAnsi="Arial" w:cs="Arial"/>
          <w:sz w:val="20"/>
          <w:szCs w:val="20"/>
        </w:rPr>
        <w:t>and</w:t>
      </w:r>
      <w:r w:rsidR="008035A8" w:rsidRPr="003828F0">
        <w:rPr>
          <w:rFonts w:ascii="Arial" w:hAnsi="Arial" w:cs="Arial"/>
          <w:sz w:val="20"/>
          <w:szCs w:val="20"/>
        </w:rPr>
        <w:t xml:space="preserve"> the Ethics Policy</w:t>
      </w:r>
      <w:r w:rsidR="00A1522F" w:rsidRPr="003828F0">
        <w:rPr>
          <w:rFonts w:ascii="Arial" w:hAnsi="Arial" w:cs="Arial"/>
          <w:sz w:val="20"/>
          <w:szCs w:val="20"/>
        </w:rPr>
        <w:t xml:space="preserve"> at all times</w:t>
      </w:r>
      <w:r w:rsidR="002E2371" w:rsidRPr="003828F0">
        <w:rPr>
          <w:rFonts w:ascii="Arial" w:hAnsi="Arial" w:cs="Arial"/>
          <w:sz w:val="20"/>
          <w:szCs w:val="20"/>
        </w:rPr>
        <w:t>.</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shall promptly notify the Fund in the event that it believes it has violated either 40 ILC 5/1-125 or the Ethics Policy.</w:t>
      </w:r>
      <w:r w:rsidR="00A1522F" w:rsidRPr="003828F0">
        <w:rPr>
          <w:rFonts w:ascii="Arial" w:hAnsi="Arial" w:cs="Arial"/>
          <w:sz w:val="20"/>
          <w:szCs w:val="20"/>
        </w:rPr>
        <w:t xml:space="preserve">  This Agreement shall be voidable by the Fund if the Investment </w:t>
      </w:r>
      <w:r w:rsidR="00F809B9">
        <w:rPr>
          <w:rFonts w:ascii="Arial" w:hAnsi="Arial" w:cs="Arial"/>
          <w:sz w:val="20"/>
          <w:szCs w:val="20"/>
        </w:rPr>
        <w:t>Manager</w:t>
      </w:r>
      <w:r w:rsidR="00A1522F" w:rsidRPr="003828F0">
        <w:rPr>
          <w:rFonts w:ascii="Arial" w:hAnsi="Arial" w:cs="Arial"/>
          <w:sz w:val="20"/>
          <w:szCs w:val="20"/>
        </w:rPr>
        <w:t xml:space="preserve"> </w:t>
      </w:r>
      <w:r w:rsidR="00C56002" w:rsidRPr="003828F0">
        <w:rPr>
          <w:rFonts w:ascii="Arial" w:hAnsi="Arial" w:cs="Arial"/>
          <w:sz w:val="20"/>
          <w:szCs w:val="20"/>
        </w:rPr>
        <w:t>violates a material provision of the Ethics Policy.</w:t>
      </w:r>
    </w:p>
    <w:p w14:paraId="29D6F992"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20.</w:t>
      </w:r>
      <w:r w:rsidRPr="003828F0">
        <w:rPr>
          <w:rFonts w:ascii="Arial" w:hAnsi="Arial" w:cs="Arial"/>
          <w:b/>
          <w:sz w:val="20"/>
          <w:szCs w:val="20"/>
        </w:rPr>
        <w:tab/>
      </w:r>
      <w:r w:rsidRPr="003828F0">
        <w:rPr>
          <w:rFonts w:ascii="Arial" w:hAnsi="Arial" w:cs="Arial"/>
          <w:b/>
          <w:sz w:val="20"/>
          <w:szCs w:val="20"/>
          <w:u w:val="single"/>
        </w:rPr>
        <w:t>Notices</w:t>
      </w:r>
    </w:p>
    <w:p w14:paraId="37311EF2" w14:textId="77777777" w:rsidR="00DD72A1"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3" w:name="_DV_M108"/>
      <w:bookmarkEnd w:id="113"/>
      <w:r w:rsidRPr="003828F0">
        <w:rPr>
          <w:rFonts w:ascii="Arial" w:hAnsi="Arial" w:cs="Arial"/>
          <w:sz w:val="20"/>
          <w:szCs w:val="20"/>
        </w:rPr>
        <w:t xml:space="preserve">All notices and instructions </w:t>
      </w:r>
      <w:r w:rsidR="00F95A0F" w:rsidRPr="003828F0">
        <w:rPr>
          <w:rFonts w:ascii="Arial" w:hAnsi="Arial" w:cs="Arial"/>
          <w:sz w:val="20"/>
          <w:szCs w:val="20"/>
        </w:rPr>
        <w:t xml:space="preserve">required by </w:t>
      </w:r>
      <w:r w:rsidRPr="003828F0">
        <w:rPr>
          <w:rFonts w:ascii="Arial" w:hAnsi="Arial" w:cs="Arial"/>
          <w:sz w:val="20"/>
          <w:szCs w:val="20"/>
        </w:rPr>
        <w:t>this Agreement shall be deemed duly given when delivered to and received by the respective parties as follows:</w:t>
      </w:r>
    </w:p>
    <w:p w14:paraId="727CF9A3" w14:textId="4BF7C778" w:rsidR="00280D0F"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r w:rsidRPr="003828F0">
        <w:rPr>
          <w:rFonts w:ascii="Arial" w:hAnsi="Arial" w:cs="Arial"/>
          <w:sz w:val="20"/>
          <w:szCs w:val="20"/>
        </w:rPr>
        <w:t xml:space="preserve">To the </w:t>
      </w:r>
      <w:r w:rsidR="003B571C" w:rsidRPr="003828F0">
        <w:rPr>
          <w:rFonts w:ascii="Arial" w:hAnsi="Arial" w:cs="Arial"/>
          <w:sz w:val="20"/>
          <w:szCs w:val="20"/>
        </w:rPr>
        <w:t>Board</w:t>
      </w:r>
      <w:r w:rsidR="00CC07EC">
        <w:rPr>
          <w:rFonts w:ascii="Arial" w:hAnsi="Arial" w:cs="Arial"/>
          <w:sz w:val="20"/>
          <w:szCs w:val="20"/>
        </w:rPr>
        <w:t>/Fund</w:t>
      </w:r>
      <w:r w:rsidRPr="003828F0">
        <w:rPr>
          <w:rFonts w:ascii="Arial" w:hAnsi="Arial" w:cs="Arial"/>
          <w:sz w:val="20"/>
          <w:szCs w:val="20"/>
        </w:rPr>
        <w:t>:</w:t>
      </w:r>
    </w:p>
    <w:p w14:paraId="3F81C63F"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709F253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Illinois Police Officers’ Pension Investment Fund</w:t>
      </w:r>
    </w:p>
    <w:p w14:paraId="2464AAD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44FBDD7E"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0D6CF24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27968C65" w14:textId="77777777" w:rsidR="00CC07EC" w:rsidRPr="003828F0"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t>investments@ipopif.org</w:t>
      </w:r>
    </w:p>
    <w:p w14:paraId="5594BDEE" w14:textId="77777777" w:rsidR="000C0ACB" w:rsidRPr="003828F0" w:rsidRDefault="000C0ACB" w:rsidP="00CC07EC">
      <w:pPr>
        <w:pStyle w:val="BodyTextIndent"/>
        <w:tabs>
          <w:tab w:val="clear" w:pos="720"/>
          <w:tab w:val="clear" w:pos="1440"/>
          <w:tab w:val="clear" w:pos="2160"/>
        </w:tabs>
        <w:spacing w:line="240" w:lineRule="auto"/>
        <w:ind w:left="2160"/>
        <w:jc w:val="both"/>
        <w:rPr>
          <w:rFonts w:ascii="Arial" w:hAnsi="Arial" w:cs="Arial"/>
          <w:sz w:val="20"/>
          <w:szCs w:val="20"/>
        </w:rPr>
      </w:pPr>
    </w:p>
    <w:p w14:paraId="464738FD" w14:textId="77777777" w:rsidR="00CC07EC"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bookmarkStart w:id="114" w:name="_DV_M110"/>
      <w:bookmarkEnd w:id="114"/>
      <w:r w:rsidRPr="003828F0">
        <w:rPr>
          <w:rFonts w:ascii="Arial" w:hAnsi="Arial" w:cs="Arial"/>
          <w:sz w:val="20"/>
          <w:szCs w:val="20"/>
        </w:rPr>
        <w:t xml:space="preserve">To the Investment </w:t>
      </w:r>
      <w:r w:rsidR="00F809B9">
        <w:rPr>
          <w:rFonts w:ascii="Arial" w:hAnsi="Arial" w:cs="Arial"/>
          <w:sz w:val="20"/>
          <w:szCs w:val="20"/>
        </w:rPr>
        <w:t>Manager</w:t>
      </w:r>
      <w:r w:rsidRPr="003828F0">
        <w:rPr>
          <w:rFonts w:ascii="Arial" w:hAnsi="Arial" w:cs="Arial"/>
          <w:sz w:val="20"/>
          <w:szCs w:val="20"/>
        </w:rPr>
        <w:t>:</w:t>
      </w:r>
      <w:r w:rsidR="007D3041" w:rsidRPr="003828F0">
        <w:rPr>
          <w:rFonts w:ascii="Arial" w:hAnsi="Arial" w:cs="Arial"/>
          <w:sz w:val="20"/>
          <w:szCs w:val="20"/>
        </w:rPr>
        <w:t xml:space="preserve">  </w:t>
      </w:r>
    </w:p>
    <w:p w14:paraId="35622078" w14:textId="77777777" w:rsidR="000C0ACB" w:rsidRDefault="000C0ACB" w:rsidP="00CC07EC">
      <w:pPr>
        <w:pStyle w:val="BodyTextIndent"/>
        <w:tabs>
          <w:tab w:val="clear" w:pos="720"/>
          <w:tab w:val="clear" w:pos="1440"/>
          <w:tab w:val="clear" w:pos="2160"/>
        </w:tabs>
        <w:spacing w:line="240" w:lineRule="auto"/>
        <w:ind w:left="2160"/>
        <w:rPr>
          <w:rFonts w:ascii="Arial" w:hAnsi="Arial" w:cs="Arial"/>
          <w:sz w:val="20"/>
          <w:szCs w:val="20"/>
        </w:rPr>
      </w:pPr>
      <w:r w:rsidRPr="003828F0">
        <w:rPr>
          <w:rFonts w:ascii="Arial" w:hAnsi="Arial" w:cs="Arial"/>
          <w:sz w:val="20"/>
          <w:szCs w:val="20"/>
        </w:rPr>
        <w:t xml:space="preserve"> </w:t>
      </w:r>
    </w:p>
    <w:p w14:paraId="10847E47" w14:textId="77777777" w:rsidR="00CC07EC" w:rsidRDefault="00CC07EC" w:rsidP="00CC07EC">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t>[Manager]</w:t>
      </w:r>
    </w:p>
    <w:p w14:paraId="45ED25BC"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 xml:space="preserve">Attn: </w:t>
      </w:r>
    </w:p>
    <w:p w14:paraId="35CD8320"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Address:</w:t>
      </w:r>
    </w:p>
    <w:p w14:paraId="282C36B2" w14:textId="77777777" w:rsidR="00CC07EC" w:rsidRDefault="00CC07EC" w:rsidP="00CC07EC">
      <w:pPr>
        <w:pStyle w:val="BodyTextIndent"/>
        <w:tabs>
          <w:tab w:val="clear" w:pos="720"/>
          <w:tab w:val="clear" w:pos="1440"/>
          <w:tab w:val="clear" w:pos="2160"/>
        </w:tabs>
        <w:spacing w:line="240" w:lineRule="auto"/>
        <w:ind w:left="2160"/>
        <w:jc w:val="both"/>
        <w:rPr>
          <w:rFonts w:ascii="Arial" w:hAnsi="Arial" w:cs="Arial"/>
          <w:sz w:val="20"/>
          <w:szCs w:val="20"/>
        </w:rPr>
      </w:pPr>
      <w:r>
        <w:rPr>
          <w:rFonts w:ascii="Arial" w:hAnsi="Arial" w:cs="Arial"/>
          <w:sz w:val="20"/>
          <w:szCs w:val="20"/>
        </w:rPr>
        <w:t>Phone:</w:t>
      </w:r>
    </w:p>
    <w:p w14:paraId="433B1CDC" w14:textId="77777777" w:rsidR="00DC073B" w:rsidRPr="003828F0" w:rsidRDefault="00CC07EC" w:rsidP="006449DA">
      <w:pPr>
        <w:pStyle w:val="BodyTextIndent"/>
        <w:tabs>
          <w:tab w:val="clear" w:pos="720"/>
          <w:tab w:val="clear" w:pos="1440"/>
          <w:tab w:val="clear" w:pos="2160"/>
        </w:tabs>
        <w:spacing w:line="240" w:lineRule="auto"/>
        <w:ind w:left="2160"/>
        <w:rPr>
          <w:rFonts w:ascii="Arial" w:hAnsi="Arial" w:cs="Arial"/>
          <w:sz w:val="20"/>
          <w:szCs w:val="20"/>
        </w:rPr>
      </w:pPr>
      <w:r>
        <w:rPr>
          <w:rFonts w:ascii="Arial" w:hAnsi="Arial" w:cs="Arial"/>
          <w:sz w:val="20"/>
          <w:szCs w:val="20"/>
        </w:rPr>
        <w:lastRenderedPageBreak/>
        <w:t>Email:</w:t>
      </w:r>
      <w:bookmarkStart w:id="115" w:name="_DV_M111"/>
      <w:bookmarkEnd w:id="115"/>
    </w:p>
    <w:p w14:paraId="4DCF07BA" w14:textId="77777777" w:rsidR="00280D0F" w:rsidRPr="003828F0" w:rsidRDefault="00280D0F" w:rsidP="00C37DAB">
      <w:pPr>
        <w:pStyle w:val="BodyTextIndent"/>
        <w:tabs>
          <w:tab w:val="clear" w:pos="720"/>
          <w:tab w:val="clear" w:pos="1440"/>
          <w:tab w:val="clear" w:pos="2160"/>
        </w:tabs>
        <w:spacing w:line="240" w:lineRule="auto"/>
        <w:ind w:left="2160"/>
        <w:jc w:val="both"/>
        <w:rPr>
          <w:rFonts w:ascii="Arial" w:hAnsi="Arial" w:cs="Arial"/>
          <w:sz w:val="20"/>
          <w:szCs w:val="20"/>
        </w:rPr>
      </w:pPr>
    </w:p>
    <w:p w14:paraId="1A684250" w14:textId="2798F302" w:rsidR="00475AE9" w:rsidRPr="003828F0" w:rsidRDefault="00DD72A1" w:rsidP="0039348F">
      <w:pPr>
        <w:pStyle w:val="BodyTextIndent"/>
        <w:numPr>
          <w:ilvl w:val="0"/>
          <w:numId w:val="4"/>
        </w:numPr>
        <w:tabs>
          <w:tab w:val="clear" w:pos="720"/>
          <w:tab w:val="clear" w:pos="1440"/>
          <w:tab w:val="clear" w:pos="2160"/>
        </w:tabs>
        <w:jc w:val="both"/>
        <w:rPr>
          <w:rFonts w:ascii="Arial" w:hAnsi="Arial" w:cs="Arial"/>
          <w:sz w:val="20"/>
          <w:szCs w:val="20"/>
        </w:rPr>
      </w:pPr>
      <w:bookmarkStart w:id="116" w:name="_DV_M109"/>
      <w:bookmarkStart w:id="117" w:name="_DV_M112"/>
      <w:bookmarkEnd w:id="116"/>
      <w:bookmarkEnd w:id="117"/>
      <w:r w:rsidRPr="003828F0">
        <w:rPr>
          <w:rFonts w:ascii="Arial" w:hAnsi="Arial" w:cs="Arial"/>
          <w:sz w:val="20"/>
          <w:szCs w:val="20"/>
        </w:rPr>
        <w:t xml:space="preserve">Any such notice shall be effective: (a) if sent by certified or registered mail, return receipt requested, by United States express mail, or by courier service, then when actually received; (b) </w:t>
      </w:r>
      <w:r w:rsidR="00CC07EC" w:rsidRPr="00CC07EC">
        <w:rPr>
          <w:rFonts w:ascii="Arial" w:hAnsi="Arial" w:cs="Arial"/>
          <w:sz w:val="20"/>
          <w:szCs w:val="20"/>
        </w:rPr>
        <w:t>if sent by email, then notice shall be deemed received upon the sender’s receipt of an acknowledgment from the intended recipient (such as by the “return receipt requested” function, as available, return e-mail or other written acknowledgment)</w:t>
      </w:r>
      <w:r w:rsidRPr="003828F0">
        <w:rPr>
          <w:rFonts w:ascii="Arial" w:hAnsi="Arial" w:cs="Arial"/>
          <w:sz w:val="20"/>
          <w:szCs w:val="20"/>
        </w:rPr>
        <w:t>; or (c) if delivered by hand, then on the date so delivered.  The address or addressee to receive notice for any party may be changed by such party from time to time by giving notice in the foregoing manner.  Any notice required under this Agreement may be waived only in writing, signed by the p</w:t>
      </w:r>
      <w:r w:rsidR="00BB737B" w:rsidRPr="003828F0">
        <w:rPr>
          <w:rFonts w:ascii="Arial" w:hAnsi="Arial" w:cs="Arial"/>
          <w:sz w:val="20"/>
          <w:szCs w:val="20"/>
        </w:rPr>
        <w:t>arty</w:t>
      </w:r>
      <w:r w:rsidRPr="003828F0">
        <w:rPr>
          <w:rFonts w:ascii="Arial" w:hAnsi="Arial" w:cs="Arial"/>
          <w:sz w:val="20"/>
          <w:szCs w:val="20"/>
        </w:rPr>
        <w:t xml:space="preserve"> entitled to notice</w:t>
      </w:r>
      <w:r w:rsidR="00514B1D" w:rsidRPr="003828F0">
        <w:rPr>
          <w:rFonts w:ascii="Arial" w:hAnsi="Arial" w:cs="Arial"/>
          <w:sz w:val="20"/>
          <w:szCs w:val="20"/>
        </w:rPr>
        <w:t>.</w:t>
      </w:r>
    </w:p>
    <w:p w14:paraId="2CC4C570"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18" w:name="_DV_M113"/>
      <w:bookmarkEnd w:id="118"/>
      <w:r w:rsidRPr="003828F0">
        <w:rPr>
          <w:rFonts w:ascii="Arial" w:hAnsi="Arial" w:cs="Arial"/>
          <w:b/>
          <w:sz w:val="20"/>
          <w:szCs w:val="20"/>
        </w:rPr>
        <w:t>Section 21.</w:t>
      </w:r>
      <w:r w:rsidR="00514B1D" w:rsidRPr="003828F0">
        <w:rPr>
          <w:rFonts w:ascii="Arial" w:hAnsi="Arial" w:cs="Arial"/>
          <w:b/>
          <w:sz w:val="20"/>
          <w:szCs w:val="20"/>
        </w:rPr>
        <w:tab/>
      </w:r>
      <w:r w:rsidRPr="003828F0">
        <w:rPr>
          <w:rFonts w:ascii="Arial" w:hAnsi="Arial" w:cs="Arial"/>
          <w:b/>
          <w:sz w:val="20"/>
          <w:szCs w:val="20"/>
          <w:u w:val="single"/>
        </w:rPr>
        <w:t>Entire Agreement; Amendment</w:t>
      </w:r>
      <w:r w:rsidR="00107ABB" w:rsidRPr="003828F0">
        <w:rPr>
          <w:rFonts w:ascii="Arial" w:hAnsi="Arial" w:cs="Arial"/>
          <w:b/>
          <w:sz w:val="20"/>
          <w:szCs w:val="20"/>
          <w:u w:val="single"/>
        </w:rPr>
        <w:t>; No Waiver.</w:t>
      </w:r>
    </w:p>
    <w:p w14:paraId="13D73361"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19" w:name="_DV_M114"/>
      <w:bookmarkEnd w:id="119"/>
      <w:r w:rsidRPr="003828F0">
        <w:rPr>
          <w:rFonts w:ascii="Arial" w:hAnsi="Arial" w:cs="Arial"/>
          <w:sz w:val="20"/>
          <w:szCs w:val="20"/>
        </w:rPr>
        <w:t>This Agreement as it may be amended in writing, together with the Exhibits</w:t>
      </w:r>
      <w:r w:rsidR="008836FF" w:rsidRPr="003828F0">
        <w:rPr>
          <w:rFonts w:ascii="Arial" w:hAnsi="Arial" w:cs="Arial"/>
          <w:sz w:val="20"/>
          <w:szCs w:val="20"/>
        </w:rPr>
        <w:t xml:space="preserve"> </w:t>
      </w:r>
      <w:r w:rsidRPr="003828F0">
        <w:rPr>
          <w:rFonts w:ascii="Arial" w:hAnsi="Arial" w:cs="Arial"/>
          <w:sz w:val="20"/>
          <w:szCs w:val="20"/>
        </w:rPr>
        <w:t xml:space="preserve">annexed hereto, constitutes the entire agreement of the parties; is intended to be the complete and exclusive statement of the terms hereof; and, except as provided </w:t>
      </w:r>
      <w:r w:rsidR="00AA18FC" w:rsidRPr="003828F0">
        <w:rPr>
          <w:rFonts w:ascii="Arial" w:hAnsi="Arial" w:cs="Arial"/>
          <w:sz w:val="20"/>
          <w:szCs w:val="20"/>
        </w:rPr>
        <w:t xml:space="preserve">for herein, </w:t>
      </w:r>
      <w:r w:rsidRPr="003828F0">
        <w:rPr>
          <w:rFonts w:ascii="Arial" w:hAnsi="Arial" w:cs="Arial"/>
          <w:sz w:val="20"/>
          <w:szCs w:val="20"/>
        </w:rPr>
        <w:t>may not be modified or amended except by a writing signed by the parties hereto.  If any provision of this Agreement is found to be invalid or unenforceable by a court of competent jurisdiction, the other provisions shall be considered severable and enforceable.</w:t>
      </w:r>
      <w:r w:rsidR="00107ABB" w:rsidRPr="003828F0">
        <w:rPr>
          <w:rFonts w:ascii="Arial" w:hAnsi="Arial" w:cs="Arial"/>
          <w:sz w:val="20"/>
          <w:szCs w:val="20"/>
        </w:rPr>
        <w:t xml:space="preserve"> No party hereto waives any right under this Agreement by failure or delay in its exercise. A single or partial exercise of any right does not preclude the later exercise of such right or any other right.</w:t>
      </w:r>
    </w:p>
    <w:p w14:paraId="41DAD3F9"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0" w:name="_DV_M115"/>
      <w:bookmarkEnd w:id="120"/>
      <w:r w:rsidRPr="003828F0">
        <w:rPr>
          <w:rFonts w:ascii="Arial" w:hAnsi="Arial" w:cs="Arial"/>
          <w:b/>
          <w:sz w:val="20"/>
          <w:szCs w:val="20"/>
        </w:rPr>
        <w:t>Section 22.</w:t>
      </w:r>
      <w:r w:rsidRPr="003828F0">
        <w:rPr>
          <w:rFonts w:ascii="Arial" w:hAnsi="Arial" w:cs="Arial"/>
          <w:b/>
          <w:sz w:val="20"/>
          <w:szCs w:val="20"/>
        </w:rPr>
        <w:tab/>
      </w:r>
      <w:r w:rsidRPr="003828F0">
        <w:rPr>
          <w:rFonts w:ascii="Arial" w:hAnsi="Arial" w:cs="Arial"/>
          <w:b/>
          <w:sz w:val="20"/>
          <w:szCs w:val="20"/>
          <w:u w:val="single"/>
        </w:rPr>
        <w:t>Governing Law; Venue</w:t>
      </w:r>
    </w:p>
    <w:p w14:paraId="0302D918"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1" w:name="_DV_M116"/>
      <w:bookmarkEnd w:id="121"/>
      <w:r w:rsidRPr="003828F0">
        <w:rPr>
          <w:rFonts w:ascii="Arial" w:hAnsi="Arial" w:cs="Arial"/>
          <w:sz w:val="20"/>
          <w:szCs w:val="20"/>
        </w:rPr>
        <w:t xml:space="preserve">This Agreement shall be governed by, and construed in accordance with, the laws of the State of Illinois, without regard to conflict of laws principles.  References herein to provisions of law shall be deemed to include a reference to any amendments thereof and any successor provisions thereto.  Venue for any litigation relating to this Agreement, including any tort claims arising out of or related to this Agreement, is agreed to be the Circuit Court </w:t>
      </w:r>
      <w:r w:rsidR="00E931EF" w:rsidRPr="003828F0">
        <w:rPr>
          <w:rFonts w:ascii="Arial" w:hAnsi="Arial" w:cs="Arial"/>
          <w:sz w:val="20"/>
          <w:szCs w:val="20"/>
        </w:rPr>
        <w:t xml:space="preserve">for the </w:t>
      </w:r>
      <w:r w:rsidR="00BB737B" w:rsidRPr="003828F0">
        <w:rPr>
          <w:rFonts w:ascii="Arial" w:hAnsi="Arial" w:cs="Arial"/>
          <w:sz w:val="20"/>
          <w:szCs w:val="20"/>
        </w:rPr>
        <w:t>Tenth Judicial Circuit, Peoria</w:t>
      </w:r>
      <w:r w:rsidRPr="003828F0">
        <w:rPr>
          <w:rFonts w:ascii="Arial" w:hAnsi="Arial" w:cs="Arial"/>
          <w:sz w:val="20"/>
          <w:szCs w:val="20"/>
        </w:rPr>
        <w:t xml:space="preserve">, Illinois, or the U.S. District Court for the </w:t>
      </w:r>
      <w:r w:rsidR="00BB737B" w:rsidRPr="003828F0">
        <w:rPr>
          <w:rFonts w:ascii="Arial" w:hAnsi="Arial" w:cs="Arial"/>
          <w:sz w:val="20"/>
          <w:szCs w:val="20"/>
        </w:rPr>
        <w:t xml:space="preserve">Central </w:t>
      </w:r>
      <w:r w:rsidRPr="003828F0">
        <w:rPr>
          <w:rFonts w:ascii="Arial" w:hAnsi="Arial" w:cs="Arial"/>
          <w:sz w:val="20"/>
          <w:szCs w:val="20"/>
        </w:rPr>
        <w:t>District of Illinois.</w:t>
      </w:r>
      <w:r w:rsidR="008035A8" w:rsidRPr="003828F0">
        <w:rPr>
          <w:rFonts w:ascii="Arial" w:hAnsi="Arial" w:cs="Arial"/>
          <w:sz w:val="20"/>
          <w:szCs w:val="20"/>
        </w:rPr>
        <w:t xml:space="preserve"> The Investment </w:t>
      </w:r>
      <w:r w:rsidR="00F809B9">
        <w:rPr>
          <w:rFonts w:ascii="Arial" w:hAnsi="Arial" w:cs="Arial"/>
          <w:sz w:val="20"/>
          <w:szCs w:val="20"/>
        </w:rPr>
        <w:t>Manager</w:t>
      </w:r>
      <w:r w:rsidR="008035A8" w:rsidRPr="003828F0">
        <w:rPr>
          <w:rFonts w:ascii="Arial" w:hAnsi="Arial" w:cs="Arial"/>
          <w:sz w:val="20"/>
          <w:szCs w:val="20"/>
        </w:rPr>
        <w:t xml:space="preserve"> submits to the jurisdiction of each </w:t>
      </w:r>
      <w:r w:rsidR="008035A8" w:rsidRPr="003828F0">
        <w:rPr>
          <w:rFonts w:ascii="Arial" w:hAnsi="Arial" w:cs="Arial"/>
          <w:sz w:val="20"/>
          <w:szCs w:val="20"/>
        </w:rPr>
        <w:lastRenderedPageBreak/>
        <w:t>such court and waive</w:t>
      </w:r>
      <w:r w:rsidR="00BB737B" w:rsidRPr="003828F0">
        <w:rPr>
          <w:rFonts w:ascii="Arial" w:hAnsi="Arial" w:cs="Arial"/>
          <w:sz w:val="20"/>
          <w:szCs w:val="20"/>
        </w:rPr>
        <w:t>s</w:t>
      </w:r>
      <w:r w:rsidR="008035A8" w:rsidRPr="003828F0">
        <w:rPr>
          <w:rFonts w:ascii="Arial" w:hAnsi="Arial" w:cs="Arial"/>
          <w:sz w:val="20"/>
          <w:szCs w:val="20"/>
        </w:rPr>
        <w:t xml:space="preserve"> any claim or defense of inconvenient forum in respect of any such action or proceeding. The rights and remedies in this Agreement are cumulative and not exclusive of any rights or remedies available pursuant to applicable law.</w:t>
      </w:r>
    </w:p>
    <w:p w14:paraId="1F4F14D5"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bookmarkStart w:id="122" w:name="_DV_M117"/>
      <w:bookmarkEnd w:id="122"/>
      <w:r w:rsidRPr="003828F0">
        <w:rPr>
          <w:rFonts w:ascii="Arial" w:hAnsi="Arial" w:cs="Arial"/>
          <w:b/>
          <w:sz w:val="20"/>
          <w:szCs w:val="20"/>
        </w:rPr>
        <w:t>Section 23.</w:t>
      </w:r>
      <w:r w:rsidRPr="003828F0">
        <w:rPr>
          <w:rFonts w:ascii="Arial" w:hAnsi="Arial" w:cs="Arial"/>
          <w:b/>
          <w:sz w:val="20"/>
          <w:szCs w:val="20"/>
        </w:rPr>
        <w:tab/>
      </w:r>
      <w:r w:rsidRPr="003828F0">
        <w:rPr>
          <w:rFonts w:ascii="Arial" w:hAnsi="Arial" w:cs="Arial"/>
          <w:b/>
          <w:sz w:val="20"/>
          <w:szCs w:val="20"/>
          <w:u w:val="single"/>
        </w:rPr>
        <w:t>Counterparts</w:t>
      </w:r>
    </w:p>
    <w:p w14:paraId="37DF022E" w14:textId="77777777" w:rsidR="00DD72A1" w:rsidRPr="003828F0" w:rsidRDefault="00DD72A1" w:rsidP="00C37DAB">
      <w:pPr>
        <w:pStyle w:val="BodyTextIndent"/>
        <w:tabs>
          <w:tab w:val="clear" w:pos="720"/>
          <w:tab w:val="clear" w:pos="1440"/>
          <w:tab w:val="clear" w:pos="2160"/>
        </w:tabs>
        <w:ind w:left="1440"/>
        <w:jc w:val="both"/>
        <w:rPr>
          <w:rFonts w:ascii="Arial" w:hAnsi="Arial" w:cs="Arial"/>
          <w:sz w:val="20"/>
          <w:szCs w:val="20"/>
        </w:rPr>
      </w:pPr>
      <w:bookmarkStart w:id="123" w:name="_DV_M118"/>
      <w:bookmarkEnd w:id="123"/>
      <w:r w:rsidRPr="003828F0">
        <w:rPr>
          <w:rFonts w:ascii="Arial" w:hAnsi="Arial" w:cs="Arial"/>
          <w:sz w:val="20"/>
          <w:szCs w:val="20"/>
        </w:rPr>
        <w:t>This Agreement may be executed in any number of separate counterparts, each of which shall be deemed an original, but the several counterparts shall together c</w:t>
      </w:r>
      <w:r w:rsidR="00A25EF2" w:rsidRPr="003828F0">
        <w:rPr>
          <w:rFonts w:ascii="Arial" w:hAnsi="Arial" w:cs="Arial"/>
          <w:sz w:val="20"/>
          <w:szCs w:val="20"/>
        </w:rPr>
        <w:t>onstitute but one and the same a</w:t>
      </w:r>
      <w:r w:rsidRPr="003828F0">
        <w:rPr>
          <w:rFonts w:ascii="Arial" w:hAnsi="Arial" w:cs="Arial"/>
          <w:sz w:val="20"/>
          <w:szCs w:val="20"/>
        </w:rPr>
        <w:t>greement of the parties hereto.</w:t>
      </w:r>
      <w:r w:rsidR="007466F6" w:rsidRPr="003828F0">
        <w:rPr>
          <w:rFonts w:ascii="Arial" w:hAnsi="Arial" w:cs="Arial"/>
          <w:sz w:val="20"/>
          <w:szCs w:val="20"/>
        </w:rPr>
        <w:t xml:space="preserve"> Transmission by electronic mail, facsimile or other form of electronic transmission of an executed counterpart of this Agreement shall be deemed to constitute due and sufficient delivery of such counterpart.</w:t>
      </w:r>
    </w:p>
    <w:p w14:paraId="01635E2E" w14:textId="77777777" w:rsidR="00611D37" w:rsidRPr="003828F0" w:rsidRDefault="00611D37" w:rsidP="00C37DAB">
      <w:pPr>
        <w:pStyle w:val="BodyTextIndent"/>
        <w:tabs>
          <w:tab w:val="clear" w:pos="720"/>
          <w:tab w:val="clear" w:pos="1440"/>
          <w:tab w:val="clear" w:pos="2160"/>
        </w:tabs>
        <w:ind w:left="0"/>
        <w:jc w:val="both"/>
        <w:rPr>
          <w:rFonts w:ascii="Arial" w:hAnsi="Arial" w:cs="Arial"/>
          <w:b/>
          <w:sz w:val="20"/>
          <w:szCs w:val="20"/>
          <w:u w:val="single"/>
        </w:rPr>
      </w:pPr>
      <w:bookmarkStart w:id="124" w:name="_DV_M119"/>
      <w:bookmarkEnd w:id="124"/>
      <w:r w:rsidRPr="003828F0">
        <w:rPr>
          <w:rFonts w:ascii="Arial" w:hAnsi="Arial" w:cs="Arial"/>
          <w:b/>
          <w:sz w:val="20"/>
          <w:szCs w:val="20"/>
        </w:rPr>
        <w:t>Section 24.</w:t>
      </w:r>
      <w:r w:rsidRPr="003828F0">
        <w:rPr>
          <w:rFonts w:ascii="Arial" w:hAnsi="Arial" w:cs="Arial"/>
          <w:b/>
          <w:sz w:val="20"/>
          <w:szCs w:val="20"/>
        </w:rPr>
        <w:tab/>
      </w:r>
      <w:r w:rsidRPr="003828F0">
        <w:rPr>
          <w:rFonts w:ascii="Arial" w:hAnsi="Arial" w:cs="Arial"/>
          <w:b/>
          <w:sz w:val="20"/>
          <w:szCs w:val="20"/>
          <w:u w:val="single"/>
        </w:rPr>
        <w:t>Disclosure of Information</w:t>
      </w:r>
      <w:r w:rsidR="002636E2" w:rsidRPr="003828F0">
        <w:rPr>
          <w:rFonts w:ascii="Arial" w:hAnsi="Arial" w:cs="Arial"/>
          <w:b/>
          <w:sz w:val="20"/>
          <w:szCs w:val="20"/>
          <w:u w:val="single"/>
        </w:rPr>
        <w:t xml:space="preserve"> and </w:t>
      </w:r>
      <w:r w:rsidR="00FE4E98" w:rsidRPr="003828F0">
        <w:rPr>
          <w:rFonts w:ascii="Arial" w:hAnsi="Arial" w:cs="Arial"/>
          <w:b/>
          <w:sz w:val="20"/>
          <w:szCs w:val="20"/>
          <w:u w:val="single"/>
        </w:rPr>
        <w:t xml:space="preserve">Certification of </w:t>
      </w:r>
      <w:r w:rsidR="002636E2" w:rsidRPr="003828F0">
        <w:rPr>
          <w:rFonts w:ascii="Arial" w:hAnsi="Arial" w:cs="Arial"/>
          <w:b/>
          <w:sz w:val="20"/>
          <w:szCs w:val="20"/>
          <w:u w:val="single"/>
        </w:rPr>
        <w:t>Internal Controls</w:t>
      </w:r>
    </w:p>
    <w:p w14:paraId="5C20B86A" w14:textId="77777777" w:rsidR="005F4424" w:rsidRPr="003828F0" w:rsidRDefault="00611D37"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shall regard as confidential all information regarding the operations </w:t>
      </w:r>
      <w:r w:rsidRPr="003828F0">
        <w:rPr>
          <w:rStyle w:val="DeltaViewDeletion"/>
          <w:rFonts w:ascii="Arial" w:hAnsi="Arial" w:cs="Arial"/>
          <w:strike w:val="0"/>
          <w:color w:val="auto"/>
          <w:sz w:val="20"/>
          <w:szCs w:val="20"/>
        </w:rPr>
        <w:t xml:space="preserve">and investments </w:t>
      </w:r>
      <w:r w:rsidRPr="003828F0">
        <w:rPr>
          <w:rFonts w:ascii="Arial" w:hAnsi="Arial" w:cs="Arial"/>
          <w:sz w:val="20"/>
          <w:szCs w:val="20"/>
        </w:rPr>
        <w:t>of the Fund and shall not disclose such information except as required by law</w:t>
      </w:r>
      <w:r w:rsidRPr="003828F0">
        <w:rPr>
          <w:rStyle w:val="DeltaViewInsertion"/>
          <w:rFonts w:ascii="Arial" w:hAnsi="Arial" w:cs="Arial"/>
          <w:b w:val="0"/>
          <w:color w:val="auto"/>
          <w:sz w:val="20"/>
          <w:szCs w:val="20"/>
          <w:u w:val="none"/>
        </w:rPr>
        <w:t>, regulation or in the course of a regulatory examination</w:t>
      </w:r>
      <w:r w:rsidR="00A25EF2" w:rsidRPr="003828F0">
        <w:rPr>
          <w:rStyle w:val="DeltaViewInsertion"/>
          <w:rFonts w:ascii="Arial" w:hAnsi="Arial" w:cs="Arial"/>
          <w:b w:val="0"/>
          <w:color w:val="auto"/>
          <w:sz w:val="20"/>
          <w:szCs w:val="20"/>
          <w:u w:val="none"/>
        </w:rPr>
        <w:t>,</w:t>
      </w:r>
      <w:r w:rsidRPr="003828F0">
        <w:rPr>
          <w:rFonts w:ascii="Arial" w:hAnsi="Arial" w:cs="Arial"/>
          <w:sz w:val="20"/>
          <w:szCs w:val="20"/>
        </w:rPr>
        <w:t xml:space="preserve"> or by order of a court of competent jurisdiction.  Notwithstanding this, the Fund agrees that the Investment </w:t>
      </w:r>
      <w:r w:rsidR="00F809B9">
        <w:rPr>
          <w:rFonts w:ascii="Arial" w:hAnsi="Arial" w:cs="Arial"/>
          <w:sz w:val="20"/>
          <w:szCs w:val="20"/>
        </w:rPr>
        <w:t>Manager</w:t>
      </w:r>
      <w:r w:rsidRPr="003828F0">
        <w:rPr>
          <w:rFonts w:ascii="Arial" w:hAnsi="Arial" w:cs="Arial"/>
          <w:sz w:val="20"/>
          <w:szCs w:val="20"/>
        </w:rPr>
        <w:t xml:space="preserve"> may from time to time, as it deems necessary in its discretion, disclose to third parties that the Fund is one of the Investment </w:t>
      </w:r>
      <w:r w:rsidR="00F809B9">
        <w:rPr>
          <w:rFonts w:ascii="Arial" w:hAnsi="Arial" w:cs="Arial"/>
          <w:sz w:val="20"/>
          <w:szCs w:val="20"/>
        </w:rPr>
        <w:t>Manager</w:t>
      </w:r>
      <w:r w:rsidRPr="003828F0">
        <w:rPr>
          <w:rFonts w:ascii="Arial" w:hAnsi="Arial" w:cs="Arial"/>
          <w:sz w:val="20"/>
          <w:szCs w:val="20"/>
        </w:rPr>
        <w:t xml:space="preserve">’s clients, but the Investment </w:t>
      </w:r>
      <w:r w:rsidR="00F809B9">
        <w:rPr>
          <w:rFonts w:ascii="Arial" w:hAnsi="Arial" w:cs="Arial"/>
          <w:sz w:val="20"/>
          <w:szCs w:val="20"/>
        </w:rPr>
        <w:t>Manager</w:t>
      </w:r>
      <w:r w:rsidR="00A25EF2" w:rsidRPr="003828F0">
        <w:rPr>
          <w:rFonts w:ascii="Arial" w:hAnsi="Arial" w:cs="Arial"/>
          <w:sz w:val="20"/>
          <w:szCs w:val="20"/>
        </w:rPr>
        <w:t xml:space="preserve"> agrees that such disclosure sha</w:t>
      </w:r>
      <w:r w:rsidRPr="003828F0">
        <w:rPr>
          <w:rFonts w:ascii="Arial" w:hAnsi="Arial" w:cs="Arial"/>
          <w:sz w:val="20"/>
          <w:szCs w:val="20"/>
        </w:rPr>
        <w:t xml:space="preserve">ll be limited to supplying the name of the Fund only, and not the nature or extent of its investments or any other information concerning the Fund.  </w:t>
      </w:r>
      <w:r w:rsidR="008035A8" w:rsidRPr="003828F0">
        <w:rPr>
          <w:rFonts w:ascii="Arial" w:hAnsi="Arial" w:cs="Arial"/>
          <w:sz w:val="20"/>
          <w:szCs w:val="20"/>
        </w:rPr>
        <w:t xml:space="preserve">The Investment </w:t>
      </w:r>
      <w:r w:rsidR="00F809B9">
        <w:rPr>
          <w:rFonts w:ascii="Arial" w:hAnsi="Arial" w:cs="Arial"/>
          <w:sz w:val="20"/>
          <w:szCs w:val="20"/>
        </w:rPr>
        <w:t>Manager</w:t>
      </w:r>
      <w:r w:rsidR="008035A8" w:rsidRPr="003828F0">
        <w:rPr>
          <w:rFonts w:ascii="Arial" w:hAnsi="Arial" w:cs="Arial"/>
          <w:sz w:val="20"/>
          <w:szCs w:val="20"/>
        </w:rPr>
        <w:t>, its senior officials and employees, and any related party shall not in any way use the Confidential Information to the detriment of the Fund or for their own direct or indirect benefit.</w:t>
      </w:r>
    </w:p>
    <w:p w14:paraId="6E4FB311" w14:textId="02327930" w:rsidR="005F4424" w:rsidRPr="003828F0" w:rsidRDefault="008035A8"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agrees that the Fund is subject to the Illinois Freedom of Information Act (5 ILCS 140) (as amended from time to time, “IL FOIA”) and that the Fund is required to disclose to the public certain “public records” (as defined in IL FOIA) unless the disclosure of such public records meets any of the enumerated exemptions set forth in Section 7 of IL FOIA.  The Investment </w:t>
      </w:r>
      <w:r w:rsidR="00F809B9">
        <w:rPr>
          <w:rFonts w:ascii="Arial" w:hAnsi="Arial" w:cs="Arial"/>
          <w:sz w:val="20"/>
          <w:szCs w:val="20"/>
        </w:rPr>
        <w:t>Manager</w:t>
      </w:r>
      <w:r w:rsidRPr="003828F0">
        <w:rPr>
          <w:rFonts w:ascii="Arial" w:hAnsi="Arial" w:cs="Arial"/>
          <w:sz w:val="20"/>
          <w:szCs w:val="20"/>
        </w:rPr>
        <w:t xml:space="preserve"> further agrees that </w:t>
      </w:r>
      <w:r w:rsidR="009D52AF" w:rsidRPr="003828F0">
        <w:rPr>
          <w:rFonts w:ascii="Arial" w:hAnsi="Arial" w:cs="Arial"/>
          <w:sz w:val="20"/>
          <w:szCs w:val="20"/>
        </w:rPr>
        <w:t>the Fund</w:t>
      </w:r>
      <w:r w:rsidRPr="003828F0">
        <w:rPr>
          <w:rFonts w:ascii="Arial" w:hAnsi="Arial" w:cs="Arial"/>
          <w:sz w:val="20"/>
          <w:szCs w:val="20"/>
        </w:rPr>
        <w:t xml:space="preserve"> is subject to the Illinois Open Meetings Act (5 ILCS 120) (as amended from time to time, “IL OMA”) and that the meetings of the Board are required to be open to the public, unless </w:t>
      </w:r>
      <w:r w:rsidRPr="003828F0">
        <w:rPr>
          <w:rFonts w:ascii="Arial" w:hAnsi="Arial" w:cs="Arial"/>
          <w:sz w:val="20"/>
          <w:szCs w:val="20"/>
        </w:rPr>
        <w:lastRenderedPageBreak/>
        <w:t>permitted to be closed pursuant to Section 2 of IL OMA.</w:t>
      </w:r>
      <w:r w:rsidR="0039348F" w:rsidRPr="003828F0">
        <w:rPr>
          <w:rFonts w:ascii="Arial" w:hAnsi="Arial" w:cs="Arial"/>
          <w:sz w:val="20"/>
          <w:szCs w:val="20"/>
        </w:rPr>
        <w:t xml:space="preserve">  </w:t>
      </w:r>
      <w:r w:rsidR="00611D37" w:rsidRPr="003828F0">
        <w:rPr>
          <w:rFonts w:ascii="Arial" w:hAnsi="Arial" w:cs="Arial"/>
          <w:sz w:val="20"/>
          <w:szCs w:val="20"/>
        </w:rPr>
        <w:t xml:space="preserve">The Fund acknowledges that the Investment </w:t>
      </w:r>
      <w:r w:rsidR="00F809B9">
        <w:rPr>
          <w:rFonts w:ascii="Arial" w:hAnsi="Arial" w:cs="Arial"/>
          <w:sz w:val="20"/>
          <w:szCs w:val="20"/>
        </w:rPr>
        <w:t>Manager</w:t>
      </w:r>
      <w:r w:rsidR="00611D37" w:rsidRPr="003828F0">
        <w:rPr>
          <w:rFonts w:ascii="Arial" w:hAnsi="Arial" w:cs="Arial"/>
          <w:sz w:val="20"/>
          <w:szCs w:val="20"/>
        </w:rPr>
        <w:t xml:space="preserve"> considers certain information related to its investment databases, investment research, and investment processes to be proprietary, </w:t>
      </w:r>
      <w:r w:rsidR="009529C3" w:rsidRPr="009529C3">
        <w:rPr>
          <w:rFonts w:ascii="Arial" w:hAnsi="Arial" w:cs="Arial"/>
          <w:sz w:val="20"/>
          <w:szCs w:val="20"/>
        </w:rPr>
        <w:t xml:space="preserve">privileged or </w:t>
      </w:r>
      <w:r w:rsidR="00611D37" w:rsidRPr="009529C3">
        <w:rPr>
          <w:rFonts w:ascii="Arial" w:hAnsi="Arial" w:cs="Arial"/>
          <w:sz w:val="20"/>
          <w:szCs w:val="20"/>
        </w:rPr>
        <w:t>confidential and trade secrets</w:t>
      </w:r>
      <w:r w:rsidR="009529C3" w:rsidRPr="009529C3">
        <w:rPr>
          <w:rFonts w:ascii="Arial" w:hAnsi="Arial" w:cs="Arial"/>
          <w:sz w:val="20"/>
          <w:szCs w:val="20"/>
        </w:rPr>
        <w:t xml:space="preserve"> the disclosure of which would cause competitive harm to the Investment Manager</w:t>
      </w:r>
      <w:r w:rsidR="00611D37" w:rsidRPr="009529C3">
        <w:rPr>
          <w:rFonts w:ascii="Arial" w:hAnsi="Arial" w:cs="Arial"/>
          <w:sz w:val="20"/>
          <w:szCs w:val="20"/>
        </w:rPr>
        <w:t xml:space="preserve">.  </w:t>
      </w:r>
      <w:r w:rsidR="009529C3" w:rsidRPr="00A96137">
        <w:rPr>
          <w:rFonts w:ascii="Arial" w:hAnsi="Arial" w:cs="Arial"/>
          <w:sz w:val="20"/>
          <w:szCs w:val="20"/>
        </w:rPr>
        <w:t xml:space="preserve">The Investment Manager shall mark each page of each document that contains such information.  </w:t>
      </w:r>
      <w:r w:rsidR="00611D37" w:rsidRPr="00A96137">
        <w:rPr>
          <w:rFonts w:ascii="Arial" w:hAnsi="Arial" w:cs="Arial"/>
          <w:sz w:val="20"/>
          <w:szCs w:val="20"/>
        </w:rPr>
        <w:t>T</w:t>
      </w:r>
      <w:r w:rsidR="00AA18FC" w:rsidRPr="00F809B9">
        <w:rPr>
          <w:rFonts w:ascii="Arial" w:hAnsi="Arial" w:cs="Arial"/>
          <w:sz w:val="20"/>
          <w:szCs w:val="20"/>
        </w:rPr>
        <w:t>o the extent permitted by FOIA, t</w:t>
      </w:r>
      <w:r w:rsidR="00611D37" w:rsidRPr="00F809B9">
        <w:rPr>
          <w:rFonts w:ascii="Arial" w:hAnsi="Arial" w:cs="Arial"/>
          <w:sz w:val="20"/>
          <w:szCs w:val="20"/>
        </w:rPr>
        <w:t>he Fund agrees to take reasonable steps</w:t>
      </w:r>
      <w:r w:rsidR="00AA18FC" w:rsidRPr="00F809B9">
        <w:rPr>
          <w:rFonts w:ascii="Arial" w:hAnsi="Arial" w:cs="Arial"/>
          <w:sz w:val="20"/>
          <w:szCs w:val="20"/>
        </w:rPr>
        <w:t xml:space="preserve"> </w:t>
      </w:r>
      <w:r w:rsidR="00611D37" w:rsidRPr="00F809B9">
        <w:rPr>
          <w:rFonts w:ascii="Arial" w:hAnsi="Arial" w:cs="Arial"/>
          <w:sz w:val="20"/>
          <w:szCs w:val="20"/>
        </w:rPr>
        <w:t xml:space="preserve">to assist the Investment </w:t>
      </w:r>
      <w:r w:rsidR="00F809B9">
        <w:rPr>
          <w:rFonts w:ascii="Arial" w:hAnsi="Arial" w:cs="Arial"/>
          <w:sz w:val="20"/>
          <w:szCs w:val="20"/>
        </w:rPr>
        <w:t>Manager</w:t>
      </w:r>
      <w:r w:rsidR="00611D37" w:rsidRPr="00F809B9">
        <w:rPr>
          <w:rFonts w:ascii="Arial" w:hAnsi="Arial" w:cs="Arial"/>
          <w:sz w:val="20"/>
          <w:szCs w:val="20"/>
        </w:rPr>
        <w:t xml:space="preserve"> in protecting the confidentiality of such information.</w:t>
      </w:r>
      <w:r w:rsidR="00EE6DC9" w:rsidRPr="00F809B9">
        <w:rPr>
          <w:rFonts w:ascii="Arial" w:hAnsi="Arial" w:cs="Arial"/>
          <w:sz w:val="20"/>
          <w:szCs w:val="20"/>
        </w:rPr>
        <w:t xml:space="preserve"> </w:t>
      </w:r>
      <w:r w:rsidR="009529C3" w:rsidRPr="00F809B9">
        <w:rPr>
          <w:rFonts w:ascii="Arial" w:hAnsi="Arial" w:cs="Arial"/>
          <w:sz w:val="20"/>
          <w:szCs w:val="20"/>
        </w:rPr>
        <w:t>Notwithstanding the foregoing, the</w:t>
      </w:r>
      <w:r w:rsidR="009529C3" w:rsidRPr="009529C3">
        <w:rPr>
          <w:rFonts w:ascii="Arial" w:hAnsi="Arial" w:cs="Arial"/>
          <w:sz w:val="20"/>
          <w:szCs w:val="20"/>
        </w:rPr>
        <w:t xml:space="preserve"> Investment </w:t>
      </w:r>
      <w:r w:rsidR="00F809B9">
        <w:rPr>
          <w:rFonts w:ascii="Arial" w:hAnsi="Arial" w:cs="Arial"/>
          <w:sz w:val="20"/>
          <w:szCs w:val="20"/>
        </w:rPr>
        <w:t>Manager</w:t>
      </w:r>
      <w:r w:rsidR="009529C3" w:rsidRPr="009529C3">
        <w:rPr>
          <w:rFonts w:ascii="Arial" w:hAnsi="Arial" w:cs="Arial"/>
          <w:sz w:val="20"/>
          <w:szCs w:val="20"/>
        </w:rPr>
        <w:t xml:space="preserve"> agrees and acknowledges that the Investor may disclose under the IL </w:t>
      </w:r>
      <w:r w:rsidR="00C30DC0">
        <w:rPr>
          <w:rFonts w:ascii="Arial" w:hAnsi="Arial" w:cs="Arial"/>
          <w:sz w:val="20"/>
          <w:szCs w:val="20"/>
        </w:rPr>
        <w:t>OMA and IL FOIA</w:t>
      </w:r>
      <w:r w:rsidR="009529C3" w:rsidRPr="009529C3">
        <w:rPr>
          <w:rFonts w:ascii="Arial" w:hAnsi="Arial" w:cs="Arial"/>
          <w:sz w:val="20"/>
          <w:szCs w:val="20"/>
        </w:rPr>
        <w:t xml:space="preserve"> information that the Investment Manager deems as proprietary, privileged or confidential and trade secrets and that any disclosure in compliance with the IL </w:t>
      </w:r>
      <w:r w:rsidR="00C30DC0">
        <w:rPr>
          <w:rFonts w:ascii="Arial" w:hAnsi="Arial" w:cs="Arial"/>
          <w:sz w:val="20"/>
          <w:szCs w:val="20"/>
        </w:rPr>
        <w:t>OMA and IL FOIA</w:t>
      </w:r>
      <w:r w:rsidR="009529C3" w:rsidRPr="009529C3">
        <w:rPr>
          <w:rFonts w:ascii="Arial" w:hAnsi="Arial" w:cs="Arial"/>
          <w:sz w:val="20"/>
          <w:szCs w:val="20"/>
        </w:rPr>
        <w:t xml:space="preserve"> by the Investor shall not constitute a breach of this Agreement.</w:t>
      </w:r>
      <w:r w:rsidR="009529C3">
        <w:rPr>
          <w:sz w:val="22"/>
          <w:szCs w:val="22"/>
        </w:rPr>
        <w:t xml:space="preserve">  </w:t>
      </w:r>
    </w:p>
    <w:p w14:paraId="02958273" w14:textId="77777777"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will at all times maintain a business contingency plan and a disaster recovery plan and will take commercially reasonable measures to maintain and periodically test such plans.  The investment </w:t>
      </w:r>
      <w:r w:rsidR="00F809B9">
        <w:rPr>
          <w:rFonts w:ascii="Arial" w:hAnsi="Arial" w:cs="Arial"/>
          <w:sz w:val="20"/>
          <w:szCs w:val="20"/>
        </w:rPr>
        <w:t>Manager</w:t>
      </w:r>
      <w:r w:rsidRPr="003828F0">
        <w:rPr>
          <w:rFonts w:ascii="Arial" w:hAnsi="Arial" w:cs="Arial"/>
          <w:sz w:val="20"/>
          <w:szCs w:val="20"/>
        </w:rPr>
        <w:t xml:space="preserve"> </w:t>
      </w:r>
      <w:r w:rsidR="00480C4F" w:rsidRPr="003828F0">
        <w:rPr>
          <w:rFonts w:ascii="Arial" w:hAnsi="Arial" w:cs="Arial"/>
          <w:sz w:val="20"/>
          <w:szCs w:val="20"/>
        </w:rPr>
        <w:t>shall</w:t>
      </w:r>
      <w:r w:rsidRPr="003828F0">
        <w:rPr>
          <w:rFonts w:ascii="Arial" w:hAnsi="Arial" w:cs="Arial"/>
          <w:sz w:val="20"/>
          <w:szCs w:val="20"/>
        </w:rPr>
        <w:t xml:space="preserve"> implement such plans following the occurrence of an event which results in an interruption or suspension of the services provided by the Investment </w:t>
      </w:r>
      <w:r w:rsidR="00F809B9">
        <w:rPr>
          <w:rFonts w:ascii="Arial" w:hAnsi="Arial" w:cs="Arial"/>
          <w:sz w:val="20"/>
          <w:szCs w:val="20"/>
        </w:rPr>
        <w:t>Manager</w:t>
      </w:r>
      <w:r w:rsidRPr="003828F0">
        <w:rPr>
          <w:rFonts w:ascii="Arial" w:hAnsi="Arial" w:cs="Arial"/>
          <w:sz w:val="20"/>
          <w:szCs w:val="20"/>
        </w:rPr>
        <w:t>.</w:t>
      </w:r>
    </w:p>
    <w:p w14:paraId="3CBA1F37" w14:textId="655FD2CB" w:rsidR="005F4424" w:rsidRPr="003828F0" w:rsidRDefault="00EE6DC9"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The </w:t>
      </w:r>
      <w:r w:rsidR="00480C4F" w:rsidRPr="003828F0">
        <w:rPr>
          <w:rFonts w:ascii="Arial" w:hAnsi="Arial" w:cs="Arial"/>
          <w:sz w:val="20"/>
          <w:szCs w:val="20"/>
        </w:rPr>
        <w:t>I</w:t>
      </w:r>
      <w:r w:rsidRPr="003828F0">
        <w:rPr>
          <w:rFonts w:ascii="Arial" w:hAnsi="Arial" w:cs="Arial"/>
          <w:sz w:val="20"/>
          <w:szCs w:val="20"/>
        </w:rPr>
        <w:t xml:space="preserve">nvestment </w:t>
      </w:r>
      <w:r w:rsidR="00F809B9">
        <w:rPr>
          <w:rFonts w:ascii="Arial" w:hAnsi="Arial" w:cs="Arial"/>
          <w:sz w:val="20"/>
          <w:szCs w:val="20"/>
        </w:rPr>
        <w:t>Manager</w:t>
      </w:r>
      <w:r w:rsidRPr="003828F0">
        <w:rPr>
          <w:rFonts w:ascii="Arial" w:hAnsi="Arial" w:cs="Arial"/>
          <w:sz w:val="20"/>
          <w:szCs w:val="20"/>
        </w:rPr>
        <w:t xml:space="preserve"> will retain a firm of independent auditors to perform an annual review of certain internal controls and procedures employed by the Investment </w:t>
      </w:r>
      <w:r w:rsidR="00F809B9">
        <w:rPr>
          <w:rFonts w:ascii="Arial" w:hAnsi="Arial" w:cs="Arial"/>
          <w:sz w:val="20"/>
          <w:szCs w:val="20"/>
        </w:rPr>
        <w:t>Manager</w:t>
      </w:r>
      <w:r w:rsidRPr="003828F0">
        <w:rPr>
          <w:rFonts w:ascii="Arial" w:hAnsi="Arial" w:cs="Arial"/>
          <w:sz w:val="20"/>
          <w:szCs w:val="20"/>
        </w:rPr>
        <w:t xml:space="preserve"> and issue a standard System and Organization Controls </w:t>
      </w:r>
      <w:r w:rsidR="005316EB" w:rsidRPr="003828F0">
        <w:rPr>
          <w:rFonts w:ascii="Arial" w:hAnsi="Arial" w:cs="Arial"/>
          <w:sz w:val="20"/>
          <w:szCs w:val="20"/>
        </w:rPr>
        <w:t xml:space="preserve">Type </w:t>
      </w:r>
      <w:r w:rsidRPr="003828F0">
        <w:rPr>
          <w:rFonts w:ascii="Arial" w:hAnsi="Arial" w:cs="Arial"/>
          <w:sz w:val="20"/>
          <w:szCs w:val="20"/>
        </w:rPr>
        <w:t xml:space="preserve">1 </w:t>
      </w:r>
      <w:r w:rsidR="005316EB" w:rsidRPr="003828F0">
        <w:rPr>
          <w:rFonts w:ascii="Arial" w:hAnsi="Arial" w:cs="Arial"/>
          <w:sz w:val="20"/>
          <w:szCs w:val="20"/>
        </w:rPr>
        <w:t xml:space="preserve">and Type 2 </w:t>
      </w:r>
      <w:r w:rsidRPr="003828F0">
        <w:rPr>
          <w:rFonts w:ascii="Arial" w:hAnsi="Arial" w:cs="Arial"/>
          <w:sz w:val="20"/>
          <w:szCs w:val="20"/>
        </w:rPr>
        <w:t>report</w:t>
      </w:r>
      <w:r w:rsidR="005316EB" w:rsidRPr="003828F0">
        <w:rPr>
          <w:rFonts w:ascii="Arial" w:hAnsi="Arial" w:cs="Arial"/>
          <w:sz w:val="20"/>
          <w:szCs w:val="20"/>
        </w:rPr>
        <w:t>s</w:t>
      </w:r>
      <w:r w:rsidRPr="003828F0">
        <w:rPr>
          <w:rFonts w:ascii="Arial" w:hAnsi="Arial" w:cs="Arial"/>
          <w:sz w:val="20"/>
          <w:szCs w:val="20"/>
        </w:rPr>
        <w:t xml:space="preserve"> based on such review.  The Investment </w:t>
      </w:r>
      <w:r w:rsidR="00F809B9">
        <w:rPr>
          <w:rFonts w:ascii="Arial" w:hAnsi="Arial" w:cs="Arial"/>
          <w:sz w:val="20"/>
          <w:szCs w:val="20"/>
        </w:rPr>
        <w:t>Manager</w:t>
      </w:r>
      <w:r w:rsidRPr="003828F0">
        <w:rPr>
          <w:rFonts w:ascii="Arial" w:hAnsi="Arial" w:cs="Arial"/>
          <w:sz w:val="20"/>
          <w:szCs w:val="20"/>
        </w:rPr>
        <w:t xml:space="preserve"> will provide a copy of the report</w:t>
      </w:r>
      <w:r w:rsidR="005316EB" w:rsidRPr="003828F0">
        <w:rPr>
          <w:rFonts w:ascii="Arial" w:hAnsi="Arial" w:cs="Arial"/>
          <w:sz w:val="20"/>
          <w:szCs w:val="20"/>
        </w:rPr>
        <w:t>s</w:t>
      </w:r>
      <w:r w:rsidRPr="003828F0">
        <w:rPr>
          <w:rFonts w:ascii="Arial" w:hAnsi="Arial" w:cs="Arial"/>
          <w:sz w:val="20"/>
          <w:szCs w:val="20"/>
        </w:rPr>
        <w:t xml:space="preserve"> to the Fund.</w:t>
      </w:r>
    </w:p>
    <w:p w14:paraId="4B4C459E" w14:textId="77777777" w:rsidR="005F4424" w:rsidRPr="003828F0" w:rsidRDefault="005F4424" w:rsidP="005F4424">
      <w:pPr>
        <w:pStyle w:val="BodyTextIndent"/>
        <w:tabs>
          <w:tab w:val="clear" w:pos="720"/>
          <w:tab w:val="clear" w:pos="1440"/>
          <w:tab w:val="clear" w:pos="2160"/>
        </w:tabs>
        <w:ind w:left="1440" w:firstLine="720"/>
        <w:jc w:val="both"/>
        <w:rPr>
          <w:rFonts w:ascii="Arial" w:hAnsi="Arial" w:cs="Arial"/>
          <w:sz w:val="20"/>
          <w:szCs w:val="20"/>
        </w:rPr>
      </w:pPr>
      <w:r w:rsidRPr="003828F0">
        <w:rPr>
          <w:rFonts w:ascii="Arial" w:hAnsi="Arial" w:cs="Arial"/>
          <w:sz w:val="20"/>
          <w:szCs w:val="20"/>
        </w:rPr>
        <w:t xml:space="preserve">Specifically, Investment </w:t>
      </w:r>
      <w:r w:rsidR="00F809B9">
        <w:rPr>
          <w:rFonts w:ascii="Arial" w:hAnsi="Arial" w:cs="Arial"/>
          <w:sz w:val="20"/>
          <w:szCs w:val="20"/>
        </w:rPr>
        <w:t>Manager</w:t>
      </w:r>
      <w:r w:rsidRPr="003828F0">
        <w:rPr>
          <w:rFonts w:ascii="Arial" w:hAnsi="Arial" w:cs="Arial"/>
          <w:sz w:val="20"/>
          <w:szCs w:val="20"/>
        </w:rPr>
        <w:t xml:space="preserve"> 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Investment </w:t>
      </w:r>
      <w:r w:rsidR="00F809B9">
        <w:rPr>
          <w:rFonts w:ascii="Arial" w:hAnsi="Arial" w:cs="Arial"/>
          <w:sz w:val="20"/>
          <w:szCs w:val="20"/>
        </w:rPr>
        <w:t>Manager</w:t>
      </w:r>
      <w:r w:rsidRPr="003828F0">
        <w:rPr>
          <w:rFonts w:ascii="Arial" w:hAnsi="Arial" w:cs="Arial"/>
          <w:sz w:val="20"/>
          <w:szCs w:val="20"/>
        </w:rPr>
        <w:t xml:space="preserve"> shall maintain commercially reasonable information security systems and controls, which include </w:t>
      </w:r>
      <w:r w:rsidRPr="003828F0">
        <w:rPr>
          <w:rFonts w:ascii="Arial" w:hAnsi="Arial" w:cs="Arial"/>
          <w:sz w:val="20"/>
          <w:szCs w:val="20"/>
        </w:rPr>
        <w:lastRenderedPageBreak/>
        <w:t xml:space="preserve">administrative, technical, and physical safeguards that are designed to: (i) maintain the security and confidentiality of the Fund’s data; (ii) protect against any anticipated threats or hazards to the security or integrity of the Fund’s data, including appropriate measures designed to meet legal and regulatory requirements applying to the Investment </w:t>
      </w:r>
      <w:r w:rsidR="00F809B9">
        <w:rPr>
          <w:rFonts w:ascii="Arial" w:hAnsi="Arial" w:cs="Arial"/>
          <w:sz w:val="20"/>
          <w:szCs w:val="20"/>
        </w:rPr>
        <w:t>Manager</w:t>
      </w:r>
      <w:r w:rsidRPr="003828F0">
        <w:rPr>
          <w:rFonts w:ascii="Arial" w:hAnsi="Arial" w:cs="Arial"/>
          <w:sz w:val="20"/>
          <w:szCs w:val="20"/>
        </w:rPr>
        <w:t xml:space="preserve">; and (iii) protect against unauthorized access to or use of the Fund’s Assets or data. </w:t>
      </w:r>
    </w:p>
    <w:p w14:paraId="48179790" w14:textId="77777777" w:rsidR="005F4424" w:rsidRPr="003828F0" w:rsidRDefault="005F4424" w:rsidP="005F4424">
      <w:pPr>
        <w:pStyle w:val="BodyTextIndent"/>
        <w:tabs>
          <w:tab w:val="clear" w:pos="720"/>
          <w:tab w:val="clear" w:pos="1440"/>
          <w:tab w:val="clear" w:pos="2160"/>
        </w:tabs>
        <w:ind w:left="1440"/>
        <w:jc w:val="both"/>
        <w:rPr>
          <w:rFonts w:ascii="Arial" w:hAnsi="Arial" w:cs="Arial"/>
          <w:sz w:val="20"/>
          <w:szCs w:val="20"/>
        </w:rPr>
      </w:pPr>
      <w:r w:rsidRPr="003828F0">
        <w:rPr>
          <w:rFonts w:ascii="Arial" w:hAnsi="Arial" w:cs="Arial"/>
          <w:sz w:val="20"/>
          <w:szCs w:val="20"/>
        </w:rPr>
        <w:tab/>
        <w:t xml:space="preserve"> The Investment </w:t>
      </w:r>
      <w:r w:rsidR="00F809B9">
        <w:rPr>
          <w:rFonts w:ascii="Arial" w:hAnsi="Arial" w:cs="Arial"/>
          <w:sz w:val="20"/>
          <w:szCs w:val="20"/>
        </w:rPr>
        <w:t>Manager</w:t>
      </w:r>
      <w:r w:rsidRPr="003828F0">
        <w:rPr>
          <w:rFonts w:ascii="Arial" w:hAnsi="Arial" w:cs="Arial"/>
          <w:sz w:val="20"/>
          <w:szCs w:val="20"/>
        </w:rPr>
        <w:t xml:space="preserve"> shall at all times employ a current version of one of the leading commercially available virus</w:t>
      </w:r>
      <w:r w:rsidR="006132E1">
        <w:rPr>
          <w:rFonts w:ascii="Arial" w:hAnsi="Arial" w:cs="Arial"/>
          <w:sz w:val="20"/>
          <w:szCs w:val="20"/>
        </w:rPr>
        <w:t>/malware</w:t>
      </w:r>
      <w:r w:rsidRPr="003828F0">
        <w:rPr>
          <w:rFonts w:ascii="Arial" w:hAnsi="Arial" w:cs="Arial"/>
          <w:sz w:val="20"/>
          <w:szCs w:val="20"/>
        </w:rPr>
        <w:t xml:space="preserve"> detection software programs to test the hardware and software applications used by it for the presence of any computer code designed to disrupt, disable, harm, or otherwise impede operation or to compromise the Fund’s Assets.</w:t>
      </w:r>
    </w:p>
    <w:p w14:paraId="4C1E4EFF" w14:textId="5786913D" w:rsidR="00920C42" w:rsidRPr="003828F0" w:rsidRDefault="005F4424" w:rsidP="005F4424">
      <w:pPr>
        <w:pStyle w:val="BodyTextIndent"/>
        <w:numPr>
          <w:ilvl w:val="0"/>
          <w:numId w:val="13"/>
        </w:numPr>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If an incident compromises the security, confidentiality, or integrity of the Fund’s Assets or IPOPIF data, Investment </w:t>
      </w:r>
      <w:r w:rsidR="00F809B9">
        <w:rPr>
          <w:rFonts w:ascii="Arial" w:hAnsi="Arial" w:cs="Arial"/>
          <w:sz w:val="20"/>
          <w:szCs w:val="20"/>
        </w:rPr>
        <w:t>Manager</w:t>
      </w:r>
      <w:r w:rsidRPr="003828F0">
        <w:rPr>
          <w:rFonts w:ascii="Arial" w:hAnsi="Arial" w:cs="Arial"/>
          <w:sz w:val="20"/>
          <w:szCs w:val="20"/>
        </w:rPr>
        <w:t xml:space="preserve"> shall notify the Fund in writing of such breach as soon as practicable, but no later than one Business Day after Investment </w:t>
      </w:r>
      <w:r w:rsidR="00F809B9">
        <w:rPr>
          <w:rFonts w:ascii="Arial" w:hAnsi="Arial" w:cs="Arial"/>
          <w:sz w:val="20"/>
          <w:szCs w:val="20"/>
        </w:rPr>
        <w:t>Manager</w:t>
      </w:r>
      <w:r w:rsidRPr="003828F0">
        <w:rPr>
          <w:rFonts w:ascii="Arial" w:hAnsi="Arial" w:cs="Arial"/>
          <w:sz w:val="20"/>
          <w:szCs w:val="20"/>
        </w:rPr>
        <w:t xml:space="preserve"> becomes aware of it. Such notice shall summarize in reasonable detail the nature of the information or data that may have been exposed.  Investment </w:t>
      </w:r>
      <w:r w:rsidR="00F809B9">
        <w:rPr>
          <w:rFonts w:ascii="Arial" w:hAnsi="Arial" w:cs="Arial"/>
          <w:sz w:val="20"/>
          <w:szCs w:val="20"/>
        </w:rPr>
        <w:t>Manager</w:t>
      </w:r>
      <w:r w:rsidRPr="003828F0">
        <w:rPr>
          <w:rFonts w:ascii="Arial" w:hAnsi="Arial" w:cs="Arial"/>
          <w:sz w:val="20"/>
          <w:szCs w:val="20"/>
        </w:rPr>
        <w:t xml:space="preserve"> shall at its own expense immediately contain and remedy any such b</w:t>
      </w:r>
      <w:r w:rsidR="00A74903">
        <w:rPr>
          <w:rFonts w:ascii="Arial" w:hAnsi="Arial" w:cs="Arial"/>
          <w:sz w:val="20"/>
          <w:szCs w:val="20"/>
        </w:rPr>
        <w:t>r</w:t>
      </w:r>
      <w:r w:rsidRPr="003828F0">
        <w:rPr>
          <w:rFonts w:ascii="Arial" w:hAnsi="Arial" w:cs="Arial"/>
          <w:sz w:val="20"/>
          <w:szCs w:val="20"/>
        </w:rPr>
        <w:t>each and prevent any further breach, including, but not limited to taking any and all action necessary to comply with applicable privacy rights, laws, regulations, and standards.</w:t>
      </w:r>
    </w:p>
    <w:p w14:paraId="41C964C1" w14:textId="77777777" w:rsidR="00DD72A1" w:rsidRPr="003828F0" w:rsidRDefault="00DD72A1" w:rsidP="00C37DAB">
      <w:pPr>
        <w:pStyle w:val="BodyTextIndent"/>
        <w:tabs>
          <w:tab w:val="clear" w:pos="720"/>
          <w:tab w:val="clear" w:pos="1440"/>
          <w:tab w:val="clear" w:pos="2160"/>
        </w:tabs>
        <w:ind w:left="0"/>
        <w:jc w:val="both"/>
        <w:rPr>
          <w:rFonts w:ascii="Arial" w:hAnsi="Arial" w:cs="Arial"/>
          <w:b/>
          <w:sz w:val="20"/>
          <w:szCs w:val="20"/>
        </w:rPr>
      </w:pPr>
      <w:r w:rsidRPr="003828F0">
        <w:rPr>
          <w:rFonts w:ascii="Arial" w:hAnsi="Arial" w:cs="Arial"/>
          <w:b/>
          <w:sz w:val="20"/>
          <w:szCs w:val="20"/>
        </w:rPr>
        <w:t>Section 2</w:t>
      </w:r>
      <w:r w:rsidR="00611D37" w:rsidRPr="003828F0">
        <w:rPr>
          <w:rFonts w:ascii="Arial" w:hAnsi="Arial" w:cs="Arial"/>
          <w:b/>
          <w:sz w:val="20"/>
          <w:szCs w:val="20"/>
        </w:rPr>
        <w:t>5</w:t>
      </w:r>
      <w:r w:rsidRPr="003828F0">
        <w:rPr>
          <w:rFonts w:ascii="Arial" w:hAnsi="Arial" w:cs="Arial"/>
          <w:b/>
          <w:sz w:val="20"/>
          <w:szCs w:val="20"/>
        </w:rPr>
        <w:t>.</w:t>
      </w:r>
      <w:r w:rsidRPr="003828F0">
        <w:rPr>
          <w:rFonts w:ascii="Arial" w:hAnsi="Arial" w:cs="Arial"/>
          <w:b/>
          <w:sz w:val="20"/>
          <w:szCs w:val="20"/>
        </w:rPr>
        <w:tab/>
      </w:r>
      <w:r w:rsidR="00266937" w:rsidRPr="003828F0">
        <w:rPr>
          <w:rFonts w:ascii="Arial" w:hAnsi="Arial" w:cs="Arial"/>
          <w:b/>
          <w:sz w:val="20"/>
          <w:szCs w:val="20"/>
          <w:u w:val="single"/>
        </w:rPr>
        <w:t xml:space="preserve">Additional </w:t>
      </w:r>
      <w:r w:rsidR="005316EB" w:rsidRPr="003828F0">
        <w:rPr>
          <w:rFonts w:ascii="Arial" w:hAnsi="Arial" w:cs="Arial"/>
          <w:b/>
          <w:sz w:val="20"/>
          <w:szCs w:val="20"/>
          <w:u w:val="single"/>
        </w:rPr>
        <w:t>Certifications</w:t>
      </w:r>
    </w:p>
    <w:p w14:paraId="662B0AF7" w14:textId="77777777" w:rsidR="00F24C31" w:rsidRPr="003828F0" w:rsidRDefault="00DD72A1"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5" w:name="_DV_M120"/>
      <w:bookmarkEnd w:id="1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to </w:t>
      </w:r>
      <w:r w:rsidR="00D305B1" w:rsidRPr="003828F0">
        <w:rPr>
          <w:rFonts w:ascii="Arial" w:hAnsi="Arial" w:cs="Arial"/>
          <w:sz w:val="20"/>
          <w:szCs w:val="20"/>
        </w:rPr>
        <w:t>the Fund</w:t>
      </w:r>
      <w:r w:rsidRPr="003828F0">
        <w:rPr>
          <w:rFonts w:ascii="Arial" w:hAnsi="Arial" w:cs="Arial"/>
          <w:sz w:val="20"/>
          <w:szCs w:val="20"/>
        </w:rPr>
        <w:t xml:space="preserve"> that it is not barred from being awarded a contract or subcontract </w:t>
      </w:r>
      <w:r w:rsidR="009D4F05" w:rsidRPr="003828F0">
        <w:rPr>
          <w:rFonts w:ascii="Arial" w:hAnsi="Arial" w:cs="Arial"/>
          <w:sz w:val="20"/>
          <w:szCs w:val="20"/>
        </w:rPr>
        <w:t xml:space="preserve">by the State of Illinois </w:t>
      </w:r>
      <w:r w:rsidRPr="003828F0">
        <w:rPr>
          <w:rFonts w:ascii="Arial" w:hAnsi="Arial" w:cs="Arial"/>
          <w:sz w:val="20"/>
          <w:szCs w:val="20"/>
        </w:rPr>
        <w:t>because of a conviction or admission of guilt for bribery or for bribing an officer or employee of the State of Illinois or any other state in that officer’s or employee’s official capacity as provided in Section 50-5 of the Illinois Procurement Code, 30 ILCS 500/50-5.</w:t>
      </w:r>
      <w:bookmarkStart w:id="126" w:name="_DV_M121"/>
      <w:bookmarkEnd w:id="126"/>
    </w:p>
    <w:p w14:paraId="1C50912E" w14:textId="77777777" w:rsidR="005F4424" w:rsidRPr="003828F0" w:rsidRDefault="005B254F" w:rsidP="005F4424">
      <w:pPr>
        <w:pStyle w:val="BodyTextIndent"/>
        <w:numPr>
          <w:ilvl w:val="0"/>
          <w:numId w:val="5"/>
        </w:numPr>
        <w:tabs>
          <w:tab w:val="clear" w:pos="720"/>
          <w:tab w:val="clear" w:pos="1440"/>
          <w:tab w:val="clear" w:pos="2160"/>
        </w:tabs>
        <w:jc w:val="both"/>
        <w:rPr>
          <w:rFonts w:ascii="Arial" w:hAnsi="Arial" w:cs="Arial"/>
          <w:sz w:val="20"/>
          <w:szCs w:val="20"/>
        </w:rPr>
      </w:pPr>
      <w:bookmarkStart w:id="127" w:name="_Hlk77597625"/>
      <w:r w:rsidRPr="003828F0">
        <w:rPr>
          <w:rFonts w:ascii="Arial" w:hAnsi="Arial" w:cs="Arial"/>
          <w:sz w:val="20"/>
          <w:szCs w:val="20"/>
        </w:rPr>
        <w:t xml:space="preserve">The Investment </w:t>
      </w:r>
      <w:r w:rsidR="00F809B9">
        <w:rPr>
          <w:rFonts w:ascii="Arial" w:hAnsi="Arial" w:cs="Arial"/>
          <w:sz w:val="20"/>
          <w:szCs w:val="20"/>
        </w:rPr>
        <w:t>Manager</w:t>
      </w:r>
      <w:r w:rsidRPr="003828F0">
        <w:rPr>
          <w:rFonts w:ascii="Arial" w:hAnsi="Arial" w:cs="Arial"/>
          <w:sz w:val="20"/>
          <w:szCs w:val="20"/>
        </w:rPr>
        <w:t xml:space="preserve"> certifies that it is </w:t>
      </w:r>
      <w:r w:rsidR="00F24C31" w:rsidRPr="003828F0">
        <w:rPr>
          <w:rFonts w:ascii="Arial" w:hAnsi="Arial" w:cs="Arial"/>
          <w:sz w:val="20"/>
          <w:szCs w:val="20"/>
        </w:rPr>
        <w:t xml:space="preserve">not an entity chartered under: (i) the Illinois Banking Act, as amended (205 ILCS 5/1 et seq.); (ii) the Illinois Savings Bank Act, as amended (205 ILCS 205/1 et seq.); (iii) the Illinois Credit Union Act, as amended (205 ILCS 305/1 et seq.); or (iv) the Illinois Savings and Loan Act of 1985, as amended (205 </w:t>
      </w:r>
      <w:r w:rsidR="00F24C31" w:rsidRPr="003828F0">
        <w:rPr>
          <w:rFonts w:ascii="Arial" w:hAnsi="Arial" w:cs="Arial"/>
          <w:sz w:val="20"/>
          <w:szCs w:val="20"/>
        </w:rPr>
        <w:lastRenderedPageBreak/>
        <w:t xml:space="preserve">ILCS 105/1 et seq.) nor is it a person or entity licensed under (v) the Illinois Residential Mortgage License Act of 1987, as amended (205 ILCS 635/1 et seq.); (vi) the Illinois Consumer Installment Loan Act, as amended (205 ILCS 607 et seq.); or (vii) the Illinois Sales Finance Agency Act, as amended (205 ILCS 606/1 et seq.). </w:t>
      </w:r>
      <w:bookmarkEnd w:id="127"/>
      <w:r w:rsidR="00F24C31" w:rsidRPr="003828F0">
        <w:rPr>
          <w:rFonts w:ascii="Arial" w:hAnsi="Arial" w:cs="Arial"/>
          <w:sz w:val="20"/>
          <w:szCs w:val="20"/>
        </w:rPr>
        <w:t xml:space="preserve">If the Investment </w:t>
      </w:r>
      <w:r w:rsidR="00F809B9">
        <w:rPr>
          <w:rFonts w:ascii="Arial" w:hAnsi="Arial" w:cs="Arial"/>
          <w:sz w:val="20"/>
          <w:szCs w:val="20"/>
        </w:rPr>
        <w:t>Manager</w:t>
      </w:r>
      <w:r w:rsidR="00F24C31" w:rsidRPr="003828F0">
        <w:rPr>
          <w:rFonts w:ascii="Arial" w:hAnsi="Arial" w:cs="Arial"/>
          <w:sz w:val="20"/>
          <w:szCs w:val="20"/>
        </w:rPr>
        <w:t xml:space="preserve"> shall become an entity chartered under or licensed under any of the foregoing provisions, such entity shall provide prompt written notice to the Fund and, thereafter, shall comply with the requirements applicable to it set forth in </w:t>
      </w:r>
      <w:r w:rsidR="00107ABB" w:rsidRPr="003828F0">
        <w:rPr>
          <w:rFonts w:ascii="Arial" w:hAnsi="Arial" w:cs="Arial"/>
          <w:sz w:val="20"/>
          <w:szCs w:val="20"/>
        </w:rPr>
        <w:t>40 ILC</w:t>
      </w:r>
      <w:r w:rsidR="0006473E">
        <w:rPr>
          <w:rFonts w:ascii="Arial" w:hAnsi="Arial" w:cs="Arial"/>
          <w:sz w:val="20"/>
          <w:szCs w:val="20"/>
        </w:rPr>
        <w:t>S</w:t>
      </w:r>
      <w:r w:rsidR="00107ABB" w:rsidRPr="003828F0">
        <w:rPr>
          <w:rFonts w:ascii="Arial" w:hAnsi="Arial" w:cs="Arial"/>
          <w:sz w:val="20"/>
          <w:szCs w:val="20"/>
        </w:rPr>
        <w:t xml:space="preserve"> 5/1-110.10</w:t>
      </w:r>
      <w:r w:rsidR="00F24C31" w:rsidRPr="003828F0">
        <w:rPr>
          <w:rFonts w:ascii="Arial" w:hAnsi="Arial" w:cs="Arial"/>
          <w:sz w:val="20"/>
          <w:szCs w:val="20"/>
        </w:rPr>
        <w:t>.</w:t>
      </w:r>
      <w:r w:rsidRPr="003828F0">
        <w:rPr>
          <w:rFonts w:ascii="Arial" w:hAnsi="Arial" w:cs="Arial"/>
          <w:sz w:val="20"/>
          <w:szCs w:val="20"/>
        </w:rPr>
        <w:t>    </w:t>
      </w:r>
    </w:p>
    <w:p w14:paraId="59DE5751" w14:textId="77777777" w:rsidR="00DD72A1" w:rsidRPr="003828F0" w:rsidRDefault="00BB737B" w:rsidP="005F4424">
      <w:pPr>
        <w:pStyle w:val="BodyTextIndent"/>
        <w:numPr>
          <w:ilvl w:val="0"/>
          <w:numId w:val="5"/>
        </w:numPr>
        <w:tabs>
          <w:tab w:val="clear" w:pos="720"/>
          <w:tab w:val="clear" w:pos="1440"/>
          <w:tab w:val="clear" w:pos="2160"/>
        </w:tabs>
        <w:jc w:val="both"/>
        <w:rPr>
          <w:rFonts w:ascii="Arial" w:hAnsi="Arial" w:cs="Arial"/>
          <w:sz w:val="20"/>
          <w:szCs w:val="20"/>
        </w:rPr>
      </w:pP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hereby agrees and represents that it is an equal opportunity employer. All employment decisions and personnel actions of the Investment </w:t>
      </w:r>
      <w:r w:rsidR="00F809B9">
        <w:rPr>
          <w:rFonts w:ascii="Arial" w:hAnsi="Arial" w:cs="Arial"/>
          <w:sz w:val="20"/>
          <w:szCs w:val="20"/>
        </w:rPr>
        <w:t>Manager</w:t>
      </w:r>
      <w:r w:rsidRPr="003828F0">
        <w:rPr>
          <w:rFonts w:ascii="Arial" w:hAnsi="Arial" w:cs="Arial"/>
          <w:sz w:val="20"/>
          <w:szCs w:val="20"/>
        </w:rPr>
        <w:t xml:space="preserve"> are administered without regard to race, color, religion, creed, national origin, ancestry, sex, age (40 and above), qualified mental or physical disability, sexual orientation, genetic carrier status, any veteran status, any military service, any application for any military service, or any other category or class protected by federal, state or local laws.   All employment decisions and personnel actions, such as hiring, promotion, compensation, benefits, and termination, are and will continue to be administered in accordance with, and to further the principle of, equal employment opportunity.   </w:t>
      </w:r>
      <w:bookmarkStart w:id="128" w:name="_DV_M123"/>
      <w:bookmarkStart w:id="129" w:name="_DV_M124"/>
      <w:bookmarkStart w:id="130" w:name="_DV_M125"/>
      <w:bookmarkStart w:id="131" w:name="_DV_M126"/>
      <w:bookmarkEnd w:id="128"/>
      <w:bookmarkEnd w:id="129"/>
      <w:bookmarkEnd w:id="130"/>
      <w:bookmarkEnd w:id="131"/>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recognizes that the Fund’s sexual harassment policy applies to employees of Investment </w:t>
      </w:r>
      <w:r w:rsidR="00F809B9">
        <w:rPr>
          <w:rFonts w:ascii="Arial" w:hAnsi="Arial" w:cs="Arial"/>
          <w:sz w:val="20"/>
          <w:szCs w:val="20"/>
        </w:rPr>
        <w:t>Manager</w:t>
      </w:r>
      <w:r w:rsidRPr="003828F0">
        <w:rPr>
          <w:rFonts w:ascii="Arial" w:hAnsi="Arial" w:cs="Arial"/>
          <w:sz w:val="20"/>
          <w:szCs w:val="20"/>
        </w:rPr>
        <w:t xml:space="preserve">.  Investment </w:t>
      </w:r>
      <w:r w:rsidR="00F809B9">
        <w:rPr>
          <w:rFonts w:ascii="Arial" w:hAnsi="Arial" w:cs="Arial"/>
          <w:sz w:val="20"/>
          <w:szCs w:val="20"/>
        </w:rPr>
        <w:t>Manager</w:t>
      </w:r>
      <w:r w:rsidRPr="003828F0">
        <w:rPr>
          <w:rFonts w:ascii="Arial" w:hAnsi="Arial" w:cs="Arial"/>
          <w:sz w:val="20"/>
          <w:szCs w:val="20"/>
        </w:rPr>
        <w:t xml:space="preserve"> shall maintain its own </w:t>
      </w:r>
      <w:r w:rsidR="00DD72A1" w:rsidRPr="003828F0">
        <w:rPr>
          <w:rFonts w:ascii="Arial" w:hAnsi="Arial" w:cs="Arial"/>
          <w:sz w:val="20"/>
          <w:szCs w:val="20"/>
        </w:rPr>
        <w:t>written sexual harassment policies that shall include, at a minimum, the following information or its reasonable equivalent:</w:t>
      </w:r>
    </w:p>
    <w:p w14:paraId="41C8B4D0"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bookmarkStart w:id="132" w:name="_DV_M127"/>
      <w:bookmarkEnd w:id="132"/>
      <w:r w:rsidRPr="003828F0">
        <w:rPr>
          <w:rFonts w:ascii="Arial" w:hAnsi="Arial" w:cs="Arial"/>
          <w:sz w:val="20"/>
          <w:szCs w:val="20"/>
        </w:rPr>
        <w:t>the illegality of sexual harassment;</w:t>
      </w:r>
      <w:bookmarkStart w:id="133" w:name="_DV_M128"/>
      <w:bookmarkEnd w:id="133"/>
    </w:p>
    <w:p w14:paraId="4BCD691A"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the definition of sexual harassment under State law;</w:t>
      </w:r>
      <w:bookmarkStart w:id="134" w:name="_DV_M129"/>
      <w:bookmarkEnd w:id="134"/>
    </w:p>
    <w:p w14:paraId="2245E69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a description of sexual harassment, utilizing examples;</w:t>
      </w:r>
      <w:bookmarkStart w:id="135" w:name="_DV_M130"/>
      <w:bookmarkEnd w:id="135"/>
    </w:p>
    <w:p w14:paraId="6EACB22E" w14:textId="77777777" w:rsidR="00E454CD" w:rsidRPr="003828F0" w:rsidRDefault="00D305B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’s internal complaint process including penalties;</w:t>
      </w:r>
      <w:bookmarkStart w:id="136" w:name="_DV_M131"/>
      <w:bookmarkEnd w:id="136"/>
    </w:p>
    <w:p w14:paraId="723C81CC" w14:textId="77777777" w:rsidR="00E454CD"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the legal recourse, investigative and complaint process available through </w:t>
      </w:r>
      <w:r w:rsidR="000711AC" w:rsidRPr="003828F0">
        <w:rPr>
          <w:rFonts w:ascii="Arial" w:hAnsi="Arial" w:cs="Arial"/>
          <w:sz w:val="20"/>
          <w:szCs w:val="20"/>
        </w:rPr>
        <w:t>the EEOC and the</w:t>
      </w:r>
      <w:r w:rsidR="00A25EF2" w:rsidRPr="003828F0">
        <w:rPr>
          <w:rFonts w:ascii="Arial" w:hAnsi="Arial" w:cs="Arial"/>
          <w:sz w:val="20"/>
          <w:szCs w:val="20"/>
        </w:rPr>
        <w:t xml:space="preserve"> Illinois</w:t>
      </w:r>
      <w:r w:rsidRPr="003828F0">
        <w:rPr>
          <w:rFonts w:ascii="Arial" w:hAnsi="Arial" w:cs="Arial"/>
          <w:sz w:val="20"/>
          <w:szCs w:val="20"/>
        </w:rPr>
        <w:t xml:space="preserve"> </w:t>
      </w:r>
      <w:r w:rsidR="00A25EF2" w:rsidRPr="003828F0">
        <w:rPr>
          <w:rFonts w:ascii="Arial" w:hAnsi="Arial" w:cs="Arial"/>
          <w:sz w:val="20"/>
          <w:szCs w:val="20"/>
        </w:rPr>
        <w:t>D</w:t>
      </w:r>
      <w:r w:rsidRPr="003828F0">
        <w:rPr>
          <w:rFonts w:ascii="Arial" w:hAnsi="Arial" w:cs="Arial"/>
          <w:sz w:val="20"/>
          <w:szCs w:val="20"/>
        </w:rPr>
        <w:t xml:space="preserve">epartment of </w:t>
      </w:r>
      <w:r w:rsidR="00A25EF2" w:rsidRPr="003828F0">
        <w:rPr>
          <w:rFonts w:ascii="Arial" w:hAnsi="Arial" w:cs="Arial"/>
          <w:sz w:val="20"/>
          <w:szCs w:val="20"/>
        </w:rPr>
        <w:t>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 and</w:t>
      </w:r>
      <w:bookmarkStart w:id="137" w:name="_DV_M132"/>
      <w:bookmarkEnd w:id="137"/>
    </w:p>
    <w:p w14:paraId="164C6F51" w14:textId="77777777" w:rsidR="00DD72A1" w:rsidRPr="003828F0" w:rsidRDefault="00DD72A1" w:rsidP="00E454CD">
      <w:pPr>
        <w:pStyle w:val="BodyTextIndent"/>
        <w:numPr>
          <w:ilvl w:val="1"/>
          <w:numId w:val="5"/>
        </w:numPr>
        <w:tabs>
          <w:tab w:val="clear" w:pos="720"/>
          <w:tab w:val="clear" w:pos="1440"/>
        </w:tabs>
        <w:jc w:val="both"/>
        <w:rPr>
          <w:rFonts w:ascii="Arial" w:hAnsi="Arial" w:cs="Arial"/>
          <w:sz w:val="20"/>
          <w:szCs w:val="20"/>
        </w:rPr>
      </w:pPr>
      <w:r w:rsidRPr="003828F0">
        <w:rPr>
          <w:rFonts w:ascii="Arial" w:hAnsi="Arial" w:cs="Arial"/>
          <w:sz w:val="20"/>
          <w:szCs w:val="20"/>
        </w:rPr>
        <w:t xml:space="preserve">directions on how to contact the </w:t>
      </w:r>
      <w:r w:rsidR="000711AC" w:rsidRPr="003828F0">
        <w:rPr>
          <w:rFonts w:ascii="Arial" w:hAnsi="Arial" w:cs="Arial"/>
          <w:sz w:val="20"/>
          <w:szCs w:val="20"/>
        </w:rPr>
        <w:t xml:space="preserve">EEOC and the </w:t>
      </w:r>
      <w:r w:rsidR="00A25EF2" w:rsidRPr="003828F0">
        <w:rPr>
          <w:rFonts w:ascii="Arial" w:hAnsi="Arial" w:cs="Arial"/>
          <w:sz w:val="20"/>
          <w:szCs w:val="20"/>
        </w:rPr>
        <w:t>Illinois</w:t>
      </w:r>
      <w:r w:rsidRPr="003828F0">
        <w:rPr>
          <w:rFonts w:ascii="Arial" w:hAnsi="Arial" w:cs="Arial"/>
          <w:sz w:val="20"/>
          <w:szCs w:val="20"/>
        </w:rPr>
        <w:t xml:space="preserve"> </w:t>
      </w:r>
      <w:r w:rsidR="00A25EF2" w:rsidRPr="003828F0">
        <w:rPr>
          <w:rFonts w:ascii="Arial" w:hAnsi="Arial" w:cs="Arial"/>
          <w:sz w:val="20"/>
          <w:szCs w:val="20"/>
        </w:rPr>
        <w:t>Department of H</w:t>
      </w:r>
      <w:r w:rsidRPr="003828F0">
        <w:rPr>
          <w:rFonts w:ascii="Arial" w:hAnsi="Arial" w:cs="Arial"/>
          <w:sz w:val="20"/>
          <w:szCs w:val="20"/>
        </w:rPr>
        <w:t xml:space="preserve">uman </w:t>
      </w:r>
      <w:r w:rsidR="00A25EF2" w:rsidRPr="003828F0">
        <w:rPr>
          <w:rFonts w:ascii="Arial" w:hAnsi="Arial" w:cs="Arial"/>
          <w:sz w:val="20"/>
          <w:szCs w:val="20"/>
        </w:rPr>
        <w:t>R</w:t>
      </w:r>
      <w:r w:rsidRPr="003828F0">
        <w:rPr>
          <w:rFonts w:ascii="Arial" w:hAnsi="Arial" w:cs="Arial"/>
          <w:sz w:val="20"/>
          <w:szCs w:val="20"/>
        </w:rPr>
        <w:t>ights</w:t>
      </w:r>
      <w:r w:rsidR="00114B6B" w:rsidRPr="003828F0">
        <w:rPr>
          <w:rFonts w:ascii="Arial" w:hAnsi="Arial" w:cs="Arial"/>
          <w:sz w:val="20"/>
          <w:szCs w:val="20"/>
        </w:rPr>
        <w:t>.</w:t>
      </w:r>
      <w:r w:rsidRPr="003828F0">
        <w:rPr>
          <w:rFonts w:ascii="Arial" w:hAnsi="Arial" w:cs="Arial"/>
          <w:sz w:val="20"/>
          <w:szCs w:val="20"/>
        </w:rPr>
        <w:t xml:space="preserve">  </w:t>
      </w:r>
    </w:p>
    <w:p w14:paraId="0D5721D0" w14:textId="77777777" w:rsidR="005316EB" w:rsidRPr="003828F0" w:rsidRDefault="005316EB" w:rsidP="005F4424">
      <w:pPr>
        <w:pStyle w:val="BodyTextIndent"/>
        <w:tabs>
          <w:tab w:val="clear" w:pos="720"/>
          <w:tab w:val="clear" w:pos="1440"/>
          <w:tab w:val="clear" w:pos="2160"/>
        </w:tabs>
        <w:ind w:left="0"/>
        <w:jc w:val="both"/>
        <w:rPr>
          <w:rFonts w:ascii="Arial" w:hAnsi="Arial" w:cs="Arial"/>
          <w:sz w:val="20"/>
          <w:szCs w:val="20"/>
        </w:rPr>
      </w:pPr>
      <w:bookmarkStart w:id="138" w:name="_DV_M133"/>
      <w:bookmarkEnd w:id="138"/>
      <w:r w:rsidRPr="003828F0">
        <w:rPr>
          <w:rFonts w:ascii="Arial" w:hAnsi="Arial" w:cs="Arial"/>
          <w:b/>
          <w:bCs/>
          <w:sz w:val="20"/>
          <w:szCs w:val="20"/>
        </w:rPr>
        <w:lastRenderedPageBreak/>
        <w:t xml:space="preserve">Section 26. </w:t>
      </w:r>
      <w:r w:rsidR="005F4424" w:rsidRPr="003828F0">
        <w:rPr>
          <w:rFonts w:ascii="Arial" w:hAnsi="Arial" w:cs="Arial"/>
          <w:b/>
          <w:bCs/>
          <w:sz w:val="20"/>
          <w:szCs w:val="20"/>
        </w:rPr>
        <w:t xml:space="preserve">Record Retention </w:t>
      </w:r>
      <w:r w:rsidR="00A96137">
        <w:rPr>
          <w:rFonts w:ascii="Arial" w:hAnsi="Arial" w:cs="Arial"/>
          <w:b/>
          <w:bCs/>
          <w:sz w:val="20"/>
          <w:szCs w:val="20"/>
        </w:rPr>
        <w:t>a</w:t>
      </w:r>
      <w:r w:rsidR="005F4424" w:rsidRPr="003828F0">
        <w:rPr>
          <w:rFonts w:ascii="Arial" w:hAnsi="Arial" w:cs="Arial"/>
          <w:b/>
          <w:bCs/>
          <w:sz w:val="20"/>
          <w:szCs w:val="20"/>
        </w:rPr>
        <w:t>nd Audits</w:t>
      </w:r>
      <w:r w:rsidR="003578B4" w:rsidRPr="003828F0">
        <w:rPr>
          <w:rFonts w:ascii="Arial" w:hAnsi="Arial" w:cs="Arial"/>
          <w:sz w:val="20"/>
          <w:szCs w:val="20"/>
        </w:rPr>
        <w:t xml:space="preserve">.  </w:t>
      </w:r>
    </w:p>
    <w:p w14:paraId="62B8E28E" w14:textId="10F458FC" w:rsidR="003578B4" w:rsidRPr="003828F0" w:rsidRDefault="005316EB" w:rsidP="005F4424">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A</w:t>
      </w:r>
      <w:r w:rsidR="002636E2" w:rsidRPr="003828F0">
        <w:rPr>
          <w:rFonts w:ascii="Arial" w:hAnsi="Arial" w:cs="Arial"/>
          <w:sz w:val="20"/>
          <w:szCs w:val="20"/>
        </w:rPr>
        <w:t xml:space="preserve">. </w:t>
      </w:r>
      <w:r w:rsidR="005E5F86" w:rsidRPr="003828F0">
        <w:rPr>
          <w:rFonts w:ascii="Arial" w:hAnsi="Arial" w:cs="Arial"/>
          <w:sz w:val="20"/>
          <w:szCs w:val="20"/>
        </w:rPr>
        <w:tab/>
      </w:r>
      <w:r w:rsidR="003578B4" w:rsidRPr="003828F0">
        <w:rPr>
          <w:rFonts w:ascii="Arial" w:hAnsi="Arial" w:cs="Arial"/>
          <w:sz w:val="20"/>
          <w:szCs w:val="20"/>
        </w:rPr>
        <w:t xml:space="preserve">Investment </w:t>
      </w:r>
      <w:r w:rsidR="00F809B9">
        <w:rPr>
          <w:rFonts w:ascii="Arial" w:hAnsi="Arial" w:cs="Arial"/>
          <w:sz w:val="20"/>
          <w:szCs w:val="20"/>
        </w:rPr>
        <w:t>Manager</w:t>
      </w:r>
      <w:r w:rsidR="003578B4" w:rsidRPr="003828F0">
        <w:rPr>
          <w:rFonts w:ascii="Arial" w:hAnsi="Arial" w:cs="Arial"/>
          <w:sz w:val="20"/>
          <w:szCs w:val="20"/>
        </w:rPr>
        <w:t xml:space="preserve"> will furnish to IPOPIF and its authorized representatives, on reasonable notice (which in no event need ever be more than five (5) Business Days) and during ordinary business hours, full access to these records maintained by investment </w:t>
      </w:r>
      <w:r w:rsidR="00F809B9">
        <w:rPr>
          <w:rFonts w:ascii="Arial" w:hAnsi="Arial" w:cs="Arial"/>
          <w:sz w:val="20"/>
          <w:szCs w:val="20"/>
        </w:rPr>
        <w:t>Manager</w:t>
      </w:r>
      <w:r w:rsidR="003578B4" w:rsidRPr="003828F0">
        <w:rPr>
          <w:rFonts w:ascii="Arial" w:hAnsi="Arial" w:cs="Arial"/>
          <w:sz w:val="20"/>
          <w:szCs w:val="20"/>
        </w:rPr>
        <w:t xml:space="preserve"> with respect to this Agreement.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records in its possession with respect to this Agreement for a minimum period of seven (7) calendar years, or any longer period required by law, from the date the records were created.  Investment </w:t>
      </w:r>
      <w:r w:rsidR="00F809B9">
        <w:rPr>
          <w:rFonts w:ascii="Arial" w:hAnsi="Arial" w:cs="Arial"/>
          <w:sz w:val="20"/>
          <w:szCs w:val="20"/>
        </w:rPr>
        <w:t>Manager</w:t>
      </w:r>
      <w:r w:rsidR="003578B4" w:rsidRPr="003828F0">
        <w:rPr>
          <w:rFonts w:ascii="Arial" w:hAnsi="Arial" w:cs="Arial"/>
          <w:sz w:val="20"/>
          <w:szCs w:val="20"/>
        </w:rPr>
        <w:t xml:space="preserve"> will retain any and all documents and records in its possession, which demonstrate performance under this Agreement for a minimum period of seven (7) calendar years, or any longer period required by law, from the date of termination or completion of this Agreement.</w:t>
      </w:r>
    </w:p>
    <w:p w14:paraId="69D8520D" w14:textId="33182A2A" w:rsidR="00DD72A1" w:rsidRPr="003828F0" w:rsidRDefault="002636E2" w:rsidP="005E5F86">
      <w:pPr>
        <w:pStyle w:val="BodyTextIndent"/>
        <w:tabs>
          <w:tab w:val="clear" w:pos="720"/>
          <w:tab w:val="clear" w:pos="1440"/>
          <w:tab w:val="clear" w:pos="2160"/>
        </w:tabs>
        <w:ind w:left="1440" w:hanging="720"/>
        <w:jc w:val="both"/>
        <w:rPr>
          <w:rFonts w:ascii="Arial" w:hAnsi="Arial" w:cs="Arial"/>
          <w:sz w:val="20"/>
          <w:szCs w:val="20"/>
        </w:rPr>
      </w:pPr>
      <w:r w:rsidRPr="003828F0">
        <w:rPr>
          <w:rFonts w:ascii="Arial" w:hAnsi="Arial" w:cs="Arial"/>
          <w:sz w:val="20"/>
          <w:szCs w:val="20"/>
        </w:rPr>
        <w:t xml:space="preserve">B. </w:t>
      </w:r>
      <w:r w:rsidR="005E5F86" w:rsidRPr="003828F0">
        <w:rPr>
          <w:rFonts w:ascii="Arial" w:hAnsi="Arial" w:cs="Arial"/>
          <w:sz w:val="20"/>
          <w:szCs w:val="20"/>
        </w:rPr>
        <w:tab/>
      </w:r>
      <w:r w:rsidR="00D305B1" w:rsidRPr="003828F0">
        <w:rPr>
          <w:rFonts w:ascii="Arial" w:hAnsi="Arial" w:cs="Arial"/>
          <w:sz w:val="20"/>
          <w:szCs w:val="20"/>
        </w:rPr>
        <w:t xml:space="preserve">The </w:t>
      </w:r>
      <w:r w:rsidR="00DD72A1" w:rsidRPr="003828F0">
        <w:rPr>
          <w:rFonts w:ascii="Arial" w:hAnsi="Arial" w:cs="Arial"/>
          <w:sz w:val="20"/>
          <w:szCs w:val="20"/>
        </w:rPr>
        <w:t xml:space="preserve">Investment </w:t>
      </w:r>
      <w:r w:rsidR="00F809B9">
        <w:rPr>
          <w:rFonts w:ascii="Arial" w:hAnsi="Arial" w:cs="Arial"/>
          <w:sz w:val="20"/>
          <w:szCs w:val="20"/>
        </w:rPr>
        <w:t>Manager</w:t>
      </w:r>
      <w:r w:rsidR="00DD72A1" w:rsidRPr="003828F0">
        <w:rPr>
          <w:rFonts w:ascii="Arial" w:hAnsi="Arial" w:cs="Arial"/>
          <w:sz w:val="20"/>
          <w:szCs w:val="20"/>
        </w:rPr>
        <w:t xml:space="preserve"> shall  make all such books, records, and supporting documents related to this Agreement available for review and audit as reasonably requested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 and by the Illinois Auditor General, shall cooperate fully with any audit conducted by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the</w:t>
      </w:r>
      <w:r w:rsidRPr="003828F0">
        <w:rPr>
          <w:rFonts w:ascii="Arial" w:hAnsi="Arial" w:cs="Arial"/>
          <w:sz w:val="20"/>
          <w:szCs w:val="20"/>
        </w:rPr>
        <w:t xml:space="preserve"> Fund</w:t>
      </w:r>
      <w:r w:rsidR="000711AC" w:rsidRPr="003828F0">
        <w:rPr>
          <w:rFonts w:ascii="Arial" w:hAnsi="Arial" w:cs="Arial"/>
          <w:sz w:val="20"/>
          <w:szCs w:val="20"/>
        </w:rPr>
        <w:t xml:space="preserve">, </w:t>
      </w:r>
      <w:r w:rsidRPr="003828F0">
        <w:rPr>
          <w:rFonts w:ascii="Arial" w:hAnsi="Arial" w:cs="Arial"/>
          <w:sz w:val="20"/>
          <w:szCs w:val="20"/>
        </w:rPr>
        <w:t xml:space="preserve">by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by </w:t>
      </w:r>
      <w:r w:rsidR="00DD72A1" w:rsidRPr="003828F0">
        <w:rPr>
          <w:rFonts w:ascii="Arial" w:hAnsi="Arial" w:cs="Arial"/>
          <w:sz w:val="20"/>
          <w:szCs w:val="20"/>
        </w:rPr>
        <w:t xml:space="preserve">the Illinois Auditor General, and will further provide the internal </w:t>
      </w:r>
      <w:r w:rsidR="00AA18FC" w:rsidRPr="003828F0">
        <w:rPr>
          <w:rFonts w:ascii="Arial" w:hAnsi="Arial" w:cs="Arial"/>
          <w:sz w:val="20"/>
          <w:szCs w:val="20"/>
        </w:rPr>
        <w:t xml:space="preserve">or external </w:t>
      </w:r>
      <w:r w:rsidR="00DD72A1" w:rsidRPr="003828F0">
        <w:rPr>
          <w:rFonts w:ascii="Arial" w:hAnsi="Arial" w:cs="Arial"/>
          <w:sz w:val="20"/>
          <w:szCs w:val="20"/>
        </w:rPr>
        <w:t>auditor</w:t>
      </w:r>
      <w:r w:rsidR="00AA18FC" w:rsidRPr="003828F0">
        <w:rPr>
          <w:rFonts w:ascii="Arial" w:hAnsi="Arial" w:cs="Arial"/>
          <w:sz w:val="20"/>
          <w:szCs w:val="20"/>
        </w:rPr>
        <w:t>s</w:t>
      </w:r>
      <w:r w:rsidR="00DD72A1" w:rsidRPr="003828F0">
        <w:rPr>
          <w:rFonts w:ascii="Arial" w:hAnsi="Arial" w:cs="Arial"/>
          <w:sz w:val="20"/>
          <w:szCs w:val="20"/>
        </w:rPr>
        <w:t xml:space="preserve"> of </w:t>
      </w:r>
      <w:r w:rsidR="00B659A0" w:rsidRPr="003828F0">
        <w:rPr>
          <w:rFonts w:ascii="Arial" w:hAnsi="Arial" w:cs="Arial"/>
          <w:sz w:val="20"/>
          <w:szCs w:val="20"/>
        </w:rPr>
        <w:t xml:space="preserve">the </w:t>
      </w:r>
      <w:r w:rsidR="00D305B1" w:rsidRPr="003828F0">
        <w:rPr>
          <w:rFonts w:ascii="Arial" w:hAnsi="Arial" w:cs="Arial"/>
          <w:sz w:val="20"/>
          <w:szCs w:val="20"/>
        </w:rPr>
        <w:t>Fund</w:t>
      </w:r>
      <w:r w:rsidR="000711AC" w:rsidRPr="003828F0">
        <w:rPr>
          <w:rFonts w:ascii="Arial" w:hAnsi="Arial" w:cs="Arial"/>
          <w:sz w:val="20"/>
          <w:szCs w:val="20"/>
        </w:rPr>
        <w:t xml:space="preserve">, </w:t>
      </w:r>
      <w:r w:rsidRPr="003828F0">
        <w:rPr>
          <w:rFonts w:ascii="Arial" w:hAnsi="Arial" w:cs="Arial"/>
          <w:sz w:val="20"/>
          <w:szCs w:val="20"/>
        </w:rPr>
        <w:t xml:space="preserve">of </w:t>
      </w:r>
      <w:r w:rsidR="000711AC" w:rsidRPr="003828F0">
        <w:rPr>
          <w:rFonts w:ascii="Arial" w:hAnsi="Arial" w:cs="Arial"/>
          <w:sz w:val="20"/>
          <w:szCs w:val="20"/>
        </w:rPr>
        <w:t xml:space="preserve">the Illinois Department of Insurance, </w:t>
      </w:r>
      <w:r w:rsidR="00DD72A1" w:rsidRPr="003828F0">
        <w:rPr>
          <w:rFonts w:ascii="Arial" w:hAnsi="Arial" w:cs="Arial"/>
          <w:sz w:val="20"/>
          <w:szCs w:val="20"/>
        </w:rPr>
        <w:t xml:space="preserve">and </w:t>
      </w:r>
      <w:r w:rsidRPr="003828F0">
        <w:rPr>
          <w:rFonts w:ascii="Arial" w:hAnsi="Arial" w:cs="Arial"/>
          <w:sz w:val="20"/>
          <w:szCs w:val="20"/>
        </w:rPr>
        <w:t xml:space="preserve">of </w:t>
      </w:r>
      <w:r w:rsidR="00DD72A1" w:rsidRPr="003828F0">
        <w:rPr>
          <w:rFonts w:ascii="Arial" w:hAnsi="Arial" w:cs="Arial"/>
          <w:sz w:val="20"/>
          <w:szCs w:val="20"/>
        </w:rPr>
        <w:t xml:space="preserve">the Illinois Auditor General full access to all relevant materials.  Failure to maintain the books, records, and supporting documents required by this Section shall establish a presumption in favor of the </w:t>
      </w:r>
      <w:r w:rsidR="003B571C" w:rsidRPr="003828F0">
        <w:rPr>
          <w:rFonts w:ascii="Arial" w:hAnsi="Arial" w:cs="Arial"/>
          <w:sz w:val="20"/>
          <w:szCs w:val="20"/>
        </w:rPr>
        <w:t>Board</w:t>
      </w:r>
      <w:r w:rsidR="00DD72A1" w:rsidRPr="003828F0">
        <w:rPr>
          <w:rFonts w:ascii="Arial" w:hAnsi="Arial" w:cs="Arial"/>
          <w:sz w:val="20"/>
          <w:szCs w:val="20"/>
        </w:rPr>
        <w:t xml:space="preserve"> for the recovery of any funds for which adequate books, records, and supporting documentation are not available to support their purported disbursement.</w:t>
      </w:r>
    </w:p>
    <w:p w14:paraId="37F484C8" w14:textId="77777777" w:rsidR="00256DB7" w:rsidRDefault="00256DB7" w:rsidP="00256DB7">
      <w:pPr>
        <w:pStyle w:val="BodyTextIndent"/>
        <w:tabs>
          <w:tab w:val="clear" w:pos="720"/>
          <w:tab w:val="clear" w:pos="1440"/>
          <w:tab w:val="clear" w:pos="2160"/>
        </w:tabs>
        <w:ind w:left="0" w:firstLine="720"/>
        <w:jc w:val="center"/>
        <w:rPr>
          <w:rFonts w:ascii="Arial" w:hAnsi="Arial" w:cs="Arial"/>
          <w:sz w:val="20"/>
          <w:szCs w:val="20"/>
        </w:rPr>
      </w:pPr>
      <w:bookmarkStart w:id="139" w:name="_DV_M134"/>
      <w:bookmarkStart w:id="140" w:name="_DV_M135"/>
      <w:bookmarkEnd w:id="139"/>
      <w:bookmarkEnd w:id="140"/>
    </w:p>
    <w:p w14:paraId="2AD0AF37" w14:textId="48A68977" w:rsidR="00B71CE2" w:rsidRDefault="00256DB7" w:rsidP="00126597">
      <w:pPr>
        <w:pStyle w:val="BodyTextIndent"/>
        <w:tabs>
          <w:tab w:val="clear" w:pos="720"/>
          <w:tab w:val="clear" w:pos="1440"/>
          <w:tab w:val="clear" w:pos="2160"/>
        </w:tabs>
        <w:ind w:left="0" w:firstLine="720"/>
        <w:jc w:val="center"/>
        <w:rPr>
          <w:rFonts w:ascii="Arial" w:hAnsi="Arial" w:cs="Arial"/>
          <w:sz w:val="20"/>
          <w:szCs w:val="20"/>
        </w:rPr>
      </w:pPr>
      <w:r>
        <w:rPr>
          <w:rFonts w:ascii="Arial" w:hAnsi="Arial" w:cs="Arial"/>
          <w:sz w:val="20"/>
          <w:szCs w:val="20"/>
        </w:rPr>
        <w:t>(This space intentionally left blank.  Signature page follows.)</w:t>
      </w:r>
    </w:p>
    <w:p w14:paraId="22DE997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50B129F7"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37A3BF20" w14:textId="77777777" w:rsidR="004A3E1D"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1FE7F2AA" w14:textId="77777777" w:rsidR="004A3E1D" w:rsidRPr="003828F0" w:rsidRDefault="004A3E1D" w:rsidP="00C37DAB">
      <w:pPr>
        <w:pStyle w:val="BodyTextIndent"/>
        <w:tabs>
          <w:tab w:val="clear" w:pos="720"/>
          <w:tab w:val="clear" w:pos="1440"/>
          <w:tab w:val="clear" w:pos="2160"/>
        </w:tabs>
        <w:ind w:left="0" w:firstLine="720"/>
        <w:jc w:val="both"/>
        <w:rPr>
          <w:rFonts w:ascii="Arial" w:hAnsi="Arial" w:cs="Arial"/>
          <w:sz w:val="20"/>
          <w:szCs w:val="20"/>
        </w:rPr>
      </w:pPr>
    </w:p>
    <w:p w14:paraId="2055148A" w14:textId="77777777" w:rsidR="00DD72A1" w:rsidRPr="003828F0" w:rsidRDefault="00DD72A1" w:rsidP="00C37DAB">
      <w:pPr>
        <w:pStyle w:val="BodyTextIndent"/>
        <w:tabs>
          <w:tab w:val="clear" w:pos="720"/>
          <w:tab w:val="clear" w:pos="1440"/>
          <w:tab w:val="clear" w:pos="2160"/>
        </w:tabs>
        <w:ind w:left="0" w:firstLine="720"/>
        <w:jc w:val="both"/>
        <w:rPr>
          <w:rFonts w:ascii="Arial" w:hAnsi="Arial" w:cs="Arial"/>
          <w:sz w:val="20"/>
          <w:szCs w:val="20"/>
        </w:rPr>
      </w:pPr>
      <w:r w:rsidRPr="003828F0">
        <w:rPr>
          <w:rFonts w:ascii="Arial" w:hAnsi="Arial" w:cs="Arial"/>
          <w:sz w:val="20"/>
          <w:szCs w:val="20"/>
        </w:rPr>
        <w:lastRenderedPageBreak/>
        <w:t xml:space="preserve">IN WITNESS WHEREOF, duly authorized representatives of the </w:t>
      </w:r>
      <w:r w:rsidR="003B571C" w:rsidRPr="003828F0">
        <w:rPr>
          <w:rFonts w:ascii="Arial" w:hAnsi="Arial" w:cs="Arial"/>
          <w:sz w:val="20"/>
          <w:szCs w:val="20"/>
        </w:rPr>
        <w:t>Board</w:t>
      </w:r>
      <w:r w:rsidRPr="003828F0">
        <w:rPr>
          <w:rFonts w:ascii="Arial" w:hAnsi="Arial" w:cs="Arial"/>
          <w:sz w:val="20"/>
          <w:szCs w:val="20"/>
        </w:rPr>
        <w:t xml:space="preserve"> and the Investment </w:t>
      </w:r>
      <w:r w:rsidR="00F809B9">
        <w:rPr>
          <w:rFonts w:ascii="Arial" w:hAnsi="Arial" w:cs="Arial"/>
          <w:sz w:val="20"/>
          <w:szCs w:val="20"/>
        </w:rPr>
        <w:t>Manager</w:t>
      </w:r>
      <w:r w:rsidRPr="003828F0">
        <w:rPr>
          <w:rFonts w:ascii="Arial" w:hAnsi="Arial" w:cs="Arial"/>
          <w:sz w:val="20"/>
          <w:szCs w:val="20"/>
        </w:rPr>
        <w:t xml:space="preserve"> have executed this Agreement on the day and year signed by the Investment </w:t>
      </w:r>
      <w:r w:rsidR="00F809B9">
        <w:rPr>
          <w:rFonts w:ascii="Arial" w:hAnsi="Arial" w:cs="Arial"/>
          <w:sz w:val="20"/>
          <w:szCs w:val="20"/>
        </w:rPr>
        <w:t>Manager</w:t>
      </w:r>
      <w:r w:rsidRPr="003828F0">
        <w:rPr>
          <w:rFonts w:ascii="Arial" w:hAnsi="Arial" w:cs="Arial"/>
          <w:sz w:val="20"/>
          <w:szCs w:val="20"/>
        </w:rPr>
        <w:t>.</w:t>
      </w:r>
    </w:p>
    <w:p w14:paraId="7B01AF1F" w14:textId="77777777" w:rsidR="00B71CE2" w:rsidRPr="003828F0" w:rsidRDefault="00B71CE2" w:rsidP="00C37DAB">
      <w:pPr>
        <w:pStyle w:val="BodyTextIndent"/>
        <w:tabs>
          <w:tab w:val="clear" w:pos="720"/>
          <w:tab w:val="clear" w:pos="1440"/>
          <w:tab w:val="clear" w:pos="2160"/>
        </w:tabs>
        <w:ind w:left="0" w:firstLine="720"/>
        <w:jc w:val="both"/>
        <w:rPr>
          <w:rFonts w:ascii="Arial" w:hAnsi="Arial" w:cs="Arial"/>
          <w:sz w:val="20"/>
          <w:szCs w:val="20"/>
        </w:rPr>
      </w:pPr>
    </w:p>
    <w:p w14:paraId="0AA832EC" w14:textId="0F9A34E6" w:rsidR="005E5F86" w:rsidRPr="003828F0" w:rsidRDefault="000711AC"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1" w:name="_DV_M136"/>
      <w:bookmarkEnd w:id="141"/>
      <w:r w:rsidRPr="003828F0">
        <w:rPr>
          <w:rFonts w:ascii="Arial" w:hAnsi="Arial" w:cs="Arial"/>
          <w:sz w:val="20"/>
          <w:szCs w:val="20"/>
        </w:rPr>
        <w:t>Illinois Police Officers’ Pension Investment Fund</w:t>
      </w:r>
      <w:r w:rsidR="00CA2DE1" w:rsidRPr="003828F0">
        <w:rPr>
          <w:rFonts w:ascii="Arial" w:hAnsi="Arial" w:cs="Arial"/>
          <w:sz w:val="20"/>
          <w:szCs w:val="20"/>
        </w:rPr>
        <w:tab/>
      </w:r>
      <w:r w:rsidRPr="003828F0">
        <w:rPr>
          <w:rFonts w:ascii="Arial" w:hAnsi="Arial" w:cs="Arial"/>
          <w:sz w:val="20"/>
          <w:szCs w:val="20"/>
        </w:rPr>
        <w:t xml:space="preserve">              </w:t>
      </w:r>
      <w:r w:rsidR="00256DB7" w:rsidRPr="003828F0">
        <w:rPr>
          <w:rFonts w:ascii="Arial" w:hAnsi="Arial" w:cs="Arial"/>
          <w:sz w:val="20"/>
          <w:szCs w:val="20"/>
        </w:rPr>
        <w:t>[</w:t>
      </w:r>
      <w:r w:rsidRPr="003828F0">
        <w:rPr>
          <w:rFonts w:ascii="Arial" w:hAnsi="Arial" w:cs="Arial"/>
          <w:sz w:val="20"/>
          <w:szCs w:val="20"/>
        </w:rPr>
        <w:t xml:space="preserve">Investment </w:t>
      </w:r>
      <w:r w:rsidR="00F809B9">
        <w:rPr>
          <w:rFonts w:ascii="Arial" w:hAnsi="Arial" w:cs="Arial"/>
          <w:sz w:val="20"/>
          <w:szCs w:val="20"/>
        </w:rPr>
        <w:t>Manager</w:t>
      </w:r>
      <w:r w:rsidRPr="003828F0">
        <w:rPr>
          <w:rFonts w:ascii="Arial" w:hAnsi="Arial" w:cs="Arial"/>
          <w:sz w:val="20"/>
          <w:szCs w:val="20"/>
        </w:rPr>
        <w:t xml:space="preserve">]                       </w:t>
      </w:r>
      <w:bookmarkStart w:id="142" w:name="_DV_M139"/>
      <w:bookmarkEnd w:id="142"/>
    </w:p>
    <w:p w14:paraId="71B6488B"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90A0144" w14:textId="77777777" w:rsidR="00DD72A1" w:rsidRPr="003828F0" w:rsidRDefault="00DD72A1" w:rsidP="005E5F86">
      <w:pPr>
        <w:pStyle w:val="BodyTextIndent"/>
        <w:tabs>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0"/>
        <w:jc w:val="both"/>
        <w:rPr>
          <w:rFonts w:ascii="Arial" w:hAnsi="Arial" w:cs="Arial"/>
          <w:sz w:val="20"/>
          <w:szCs w:val="20"/>
        </w:rPr>
      </w:pPr>
      <w:r w:rsidRPr="003828F0">
        <w:rPr>
          <w:rFonts w:ascii="Arial" w:hAnsi="Arial" w:cs="Arial"/>
          <w:sz w:val="20"/>
          <w:szCs w:val="20"/>
        </w:rPr>
        <w:t>By:___________________________________</w:t>
      </w:r>
      <w:r w:rsidRPr="003828F0">
        <w:rPr>
          <w:rFonts w:ascii="Arial" w:hAnsi="Arial" w:cs="Arial"/>
          <w:sz w:val="20"/>
          <w:szCs w:val="20"/>
        </w:rPr>
        <w:tab/>
      </w:r>
      <w:r w:rsidRPr="003828F0">
        <w:rPr>
          <w:rFonts w:ascii="Arial" w:hAnsi="Arial" w:cs="Arial"/>
          <w:sz w:val="20"/>
          <w:szCs w:val="20"/>
        </w:rPr>
        <w:tab/>
        <w:t>By:__</w:t>
      </w:r>
      <w:r w:rsidR="007D3041" w:rsidRPr="003828F0">
        <w:rPr>
          <w:rFonts w:ascii="Arial" w:hAnsi="Arial" w:cs="Arial"/>
          <w:sz w:val="20"/>
          <w:szCs w:val="20"/>
        </w:rPr>
        <w:t>__</w:t>
      </w:r>
      <w:r w:rsidRPr="003828F0">
        <w:rPr>
          <w:rFonts w:ascii="Arial" w:hAnsi="Arial" w:cs="Arial"/>
          <w:sz w:val="20"/>
          <w:szCs w:val="20"/>
        </w:rPr>
        <w:t>__</w:t>
      </w:r>
      <w:r w:rsidR="007D3041" w:rsidRPr="003828F0">
        <w:rPr>
          <w:rFonts w:ascii="Arial" w:hAnsi="Arial" w:cs="Arial"/>
          <w:sz w:val="20"/>
          <w:szCs w:val="20"/>
        </w:rPr>
        <w:t>__</w:t>
      </w:r>
      <w:r w:rsidRPr="003828F0">
        <w:rPr>
          <w:rFonts w:ascii="Arial" w:hAnsi="Arial" w:cs="Arial"/>
          <w:sz w:val="20"/>
          <w:szCs w:val="20"/>
        </w:rPr>
        <w:t>_______________________</w:t>
      </w:r>
      <w:r w:rsidR="005E5F86" w:rsidRPr="003828F0">
        <w:rPr>
          <w:rFonts w:ascii="Arial" w:hAnsi="Arial" w:cs="Arial"/>
          <w:sz w:val="20"/>
          <w:szCs w:val="20"/>
        </w:rPr>
        <w:t>_</w:t>
      </w:r>
    </w:p>
    <w:p w14:paraId="0FDF88D0" w14:textId="77777777" w:rsidR="00FC2983" w:rsidRPr="003828F0" w:rsidRDefault="00FC2983" w:rsidP="00C37DAB">
      <w:pPr>
        <w:pStyle w:val="BodyTextIndent"/>
        <w:tabs>
          <w:tab w:val="clear" w:pos="720"/>
          <w:tab w:val="clear" w:pos="1440"/>
          <w:tab w:val="clear" w:pos="2160"/>
        </w:tabs>
        <w:spacing w:line="240" w:lineRule="auto"/>
        <w:ind w:left="0"/>
        <w:jc w:val="both"/>
        <w:rPr>
          <w:rFonts w:ascii="Arial" w:hAnsi="Arial" w:cs="Arial"/>
          <w:sz w:val="20"/>
          <w:szCs w:val="20"/>
        </w:rPr>
      </w:pPr>
      <w:bookmarkStart w:id="143" w:name="_DV_M140"/>
      <w:bookmarkEnd w:id="143"/>
    </w:p>
    <w:p w14:paraId="0D9057D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7585FF55" w14:textId="77777777" w:rsidR="00B71CE2" w:rsidRPr="003828F0" w:rsidRDefault="00DD72A1" w:rsidP="00C37DAB">
      <w:pPr>
        <w:pStyle w:val="BodyTextIndent"/>
        <w:tabs>
          <w:tab w:val="clear" w:pos="720"/>
          <w:tab w:val="clear" w:pos="1440"/>
          <w:tab w:val="clear" w:pos="2160"/>
        </w:tabs>
        <w:spacing w:line="240" w:lineRule="auto"/>
        <w:ind w:left="0"/>
        <w:jc w:val="both"/>
        <w:rPr>
          <w:rFonts w:ascii="Arial" w:hAnsi="Arial" w:cs="Arial"/>
          <w:sz w:val="20"/>
          <w:szCs w:val="20"/>
        </w:rPr>
      </w:pPr>
      <w:r w:rsidRPr="003828F0">
        <w:rPr>
          <w:rFonts w:ascii="Arial" w:hAnsi="Arial" w:cs="Arial"/>
          <w:sz w:val="20"/>
          <w:szCs w:val="20"/>
        </w:rPr>
        <w:t>Title:_________________________________</w:t>
      </w:r>
      <w:r w:rsidRPr="003828F0">
        <w:rPr>
          <w:rFonts w:ascii="Arial" w:hAnsi="Arial" w:cs="Arial"/>
          <w:sz w:val="20"/>
          <w:szCs w:val="20"/>
        </w:rPr>
        <w:tab/>
      </w:r>
      <w:r w:rsidRPr="003828F0">
        <w:rPr>
          <w:rFonts w:ascii="Arial" w:hAnsi="Arial" w:cs="Arial"/>
          <w:sz w:val="20"/>
          <w:szCs w:val="20"/>
        </w:rPr>
        <w:tab/>
        <w:t>Title:__</w:t>
      </w:r>
      <w:r w:rsidR="007D3041" w:rsidRPr="003828F0">
        <w:rPr>
          <w:rFonts w:ascii="Arial" w:hAnsi="Arial" w:cs="Arial"/>
          <w:sz w:val="20"/>
          <w:szCs w:val="20"/>
        </w:rPr>
        <w:t>___</w:t>
      </w:r>
      <w:r w:rsidRPr="003828F0">
        <w:rPr>
          <w:rFonts w:ascii="Arial" w:hAnsi="Arial" w:cs="Arial"/>
          <w:sz w:val="20"/>
          <w:szCs w:val="20"/>
        </w:rPr>
        <w:t>_________________________</w:t>
      </w:r>
    </w:p>
    <w:p w14:paraId="30A15D3C"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39829C4A" w14:textId="77777777" w:rsidR="005E5F86" w:rsidRPr="003828F0" w:rsidRDefault="005E5F86" w:rsidP="00C37DAB">
      <w:pPr>
        <w:pStyle w:val="BodyTextIndent"/>
        <w:tabs>
          <w:tab w:val="clear" w:pos="720"/>
          <w:tab w:val="clear" w:pos="1440"/>
          <w:tab w:val="clear" w:pos="2160"/>
        </w:tabs>
        <w:spacing w:line="240" w:lineRule="auto"/>
        <w:ind w:left="0"/>
        <w:jc w:val="both"/>
        <w:rPr>
          <w:rFonts w:ascii="Arial" w:hAnsi="Arial" w:cs="Arial"/>
          <w:sz w:val="20"/>
          <w:szCs w:val="20"/>
        </w:rPr>
      </w:pPr>
    </w:p>
    <w:p w14:paraId="62B2A663" w14:textId="77777777" w:rsidR="00B71CE2" w:rsidRPr="003828F0" w:rsidRDefault="00B71CE2" w:rsidP="00C37DAB">
      <w:pPr>
        <w:pStyle w:val="BodyTextIndent"/>
        <w:tabs>
          <w:tab w:val="clear" w:pos="720"/>
          <w:tab w:val="clear" w:pos="1440"/>
          <w:tab w:val="clear" w:pos="2160"/>
        </w:tabs>
        <w:spacing w:line="240" w:lineRule="auto"/>
        <w:ind w:left="0"/>
        <w:jc w:val="both"/>
        <w:rPr>
          <w:rFonts w:ascii="Arial" w:hAnsi="Arial" w:cs="Arial"/>
          <w:sz w:val="20"/>
          <w:szCs w:val="20"/>
        </w:rPr>
      </w:pPr>
      <w:r w:rsidRPr="003828F0">
        <w:rPr>
          <w:rFonts w:ascii="Arial" w:hAnsi="Arial" w:cs="Arial"/>
          <w:sz w:val="20"/>
          <w:szCs w:val="20"/>
        </w:rPr>
        <w:t>Date:______________________________</w:t>
      </w:r>
      <w:r w:rsidRPr="003828F0">
        <w:rPr>
          <w:rFonts w:ascii="Arial" w:hAnsi="Arial" w:cs="Arial"/>
          <w:sz w:val="20"/>
          <w:szCs w:val="20"/>
        </w:rPr>
        <w:tab/>
      </w:r>
      <w:r w:rsidRPr="003828F0">
        <w:rPr>
          <w:rFonts w:ascii="Arial" w:hAnsi="Arial" w:cs="Arial"/>
          <w:sz w:val="20"/>
          <w:szCs w:val="20"/>
        </w:rPr>
        <w:tab/>
        <w:t>Date:_____________________________</w:t>
      </w:r>
    </w:p>
    <w:p w14:paraId="7AA60631" w14:textId="77777777" w:rsidR="00B71CE2" w:rsidRDefault="00B71CE2">
      <w:pPr>
        <w:pStyle w:val="BodyTextIndent"/>
        <w:spacing w:line="240" w:lineRule="auto"/>
        <w:ind w:left="0"/>
        <w:jc w:val="both"/>
        <w:rPr>
          <w:rFonts w:ascii="Arial" w:hAnsi="Arial" w:cs="Arial"/>
          <w:sz w:val="20"/>
          <w:szCs w:val="20"/>
        </w:rPr>
      </w:pPr>
    </w:p>
    <w:p w14:paraId="4E488B06" w14:textId="77777777" w:rsidR="000A383A" w:rsidRDefault="000A383A">
      <w:pPr>
        <w:pStyle w:val="BodyTextIndent"/>
        <w:spacing w:line="240" w:lineRule="auto"/>
        <w:ind w:left="0"/>
        <w:jc w:val="both"/>
        <w:rPr>
          <w:rFonts w:ascii="Arial" w:hAnsi="Arial" w:cs="Arial"/>
          <w:sz w:val="20"/>
          <w:szCs w:val="20"/>
        </w:rPr>
      </w:pPr>
    </w:p>
    <w:p w14:paraId="500A3D85"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lastRenderedPageBreak/>
        <w:t>EXHIBIT A</w:t>
      </w:r>
    </w:p>
    <w:p w14:paraId="33E6F713" w14:textId="34BB67B7" w:rsidR="000A383A" w:rsidRDefault="000A383A" w:rsidP="000A383A">
      <w:pPr>
        <w:pStyle w:val="BodyTextIndent"/>
        <w:spacing w:line="240" w:lineRule="auto"/>
        <w:ind w:left="0"/>
        <w:jc w:val="center"/>
        <w:rPr>
          <w:rFonts w:ascii="Arial" w:hAnsi="Arial" w:cs="Arial"/>
          <w:sz w:val="20"/>
          <w:szCs w:val="20"/>
        </w:rPr>
      </w:pPr>
      <w:r w:rsidRPr="000A383A">
        <w:rPr>
          <w:rFonts w:ascii="Arial" w:hAnsi="Arial" w:cs="Arial"/>
          <w:b/>
          <w:bCs/>
          <w:sz w:val="20"/>
          <w:szCs w:val="20"/>
        </w:rPr>
        <w:t xml:space="preserve">INVESTMENT </w:t>
      </w:r>
      <w:r w:rsidR="002B0B7E">
        <w:rPr>
          <w:rFonts w:ascii="Arial" w:hAnsi="Arial" w:cs="Arial"/>
          <w:b/>
          <w:bCs/>
          <w:sz w:val="20"/>
          <w:szCs w:val="20"/>
        </w:rPr>
        <w:t>GUIDELINES</w:t>
      </w:r>
    </w:p>
    <w:p w14:paraId="49AA9978"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Strategy</w:t>
      </w:r>
    </w:p>
    <w:p w14:paraId="30CE67A9" w14:textId="09E8E773"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w:t>
      </w:r>
      <w:r w:rsidR="005D5ECC">
        <w:rPr>
          <w:rFonts w:ascii="Arial" w:hAnsi="Arial" w:cs="Arial"/>
          <w:sz w:val="20"/>
          <w:szCs w:val="20"/>
        </w:rPr>
        <w:t>Sub-</w:t>
      </w:r>
      <w:r w:rsidRPr="00D13F1B">
        <w:rPr>
          <w:rFonts w:ascii="Arial" w:hAnsi="Arial" w:cs="Arial"/>
          <w:sz w:val="20"/>
          <w:szCs w:val="20"/>
        </w:rPr>
        <w:t xml:space="preserve">Account’s investment strategy is to invest the assets in the </w:t>
      </w:r>
      <w:r w:rsidRPr="00044F2D">
        <w:rPr>
          <w:rFonts w:ascii="Arial" w:hAnsi="Arial" w:cs="Arial"/>
          <w:sz w:val="20"/>
          <w:szCs w:val="20"/>
          <w:u w:val="single"/>
        </w:rPr>
        <w:t>[Name of Strategy]</w:t>
      </w:r>
      <w:r w:rsidRPr="00D13F1B">
        <w:rPr>
          <w:rFonts w:ascii="Arial" w:hAnsi="Arial" w:cs="Arial"/>
          <w:sz w:val="20"/>
          <w:szCs w:val="20"/>
        </w:rPr>
        <w:t xml:space="preserve"> in a carefully selected diversified portfolio of </w:t>
      </w:r>
      <w:r w:rsidRPr="00044F2D">
        <w:rPr>
          <w:rFonts w:ascii="Arial" w:hAnsi="Arial" w:cs="Arial"/>
          <w:sz w:val="20"/>
          <w:szCs w:val="20"/>
          <w:u w:val="single"/>
        </w:rPr>
        <w:t>[type of securities]</w:t>
      </w:r>
    </w:p>
    <w:p w14:paraId="796B9AC7"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The performance objective is to outperform the [name of benchmark index] by </w:t>
      </w:r>
      <w:r w:rsidRPr="004A5813">
        <w:rPr>
          <w:rFonts w:ascii="Arial" w:hAnsi="Arial" w:cs="Arial"/>
          <w:sz w:val="20"/>
          <w:szCs w:val="20"/>
          <w:u w:val="single"/>
        </w:rPr>
        <w:t>[amount]</w:t>
      </w:r>
      <w:r w:rsidRPr="00D13F1B">
        <w:rPr>
          <w:rFonts w:ascii="Arial" w:hAnsi="Arial" w:cs="Arial"/>
          <w:sz w:val="20"/>
          <w:szCs w:val="20"/>
        </w:rPr>
        <w:t xml:space="preserve"> percent (__%) on a net of fee basis over a market cycle.</w:t>
      </w:r>
    </w:p>
    <w:p w14:paraId="301DC313" w14:textId="2CD1E9D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Security selection, portfolio quality and</w:t>
      </w:r>
      <w:r w:rsidR="00C23F45">
        <w:rPr>
          <w:rFonts w:ascii="Arial" w:hAnsi="Arial" w:cs="Arial"/>
          <w:sz w:val="20"/>
          <w:szCs w:val="20"/>
        </w:rPr>
        <w:t xml:space="preserve"> the</w:t>
      </w:r>
      <w:r w:rsidRPr="00D13F1B">
        <w:rPr>
          <w:rFonts w:ascii="Arial" w:hAnsi="Arial" w:cs="Arial"/>
          <w:sz w:val="20"/>
          <w:szCs w:val="20"/>
        </w:rPr>
        <w:t xml:space="preserve"> timing of purchase</w:t>
      </w:r>
      <w:r w:rsidR="00C23F45">
        <w:rPr>
          <w:rFonts w:ascii="Arial" w:hAnsi="Arial" w:cs="Arial"/>
          <w:sz w:val="20"/>
          <w:szCs w:val="20"/>
        </w:rPr>
        <w:t>s</w:t>
      </w:r>
      <w:r w:rsidRPr="00D13F1B">
        <w:rPr>
          <w:rFonts w:ascii="Arial" w:hAnsi="Arial" w:cs="Arial"/>
          <w:sz w:val="20"/>
          <w:szCs w:val="20"/>
        </w:rPr>
        <w:t xml:space="preserve"> and sales are delegated to the </w:t>
      </w:r>
      <w:r w:rsidR="005D5ECC">
        <w:rPr>
          <w:rFonts w:ascii="Arial" w:hAnsi="Arial" w:cs="Arial"/>
          <w:sz w:val="20"/>
          <w:szCs w:val="20"/>
        </w:rPr>
        <w:t xml:space="preserve">Investment </w:t>
      </w:r>
      <w:r w:rsidRPr="00D13F1B">
        <w:rPr>
          <w:rFonts w:ascii="Arial" w:hAnsi="Arial" w:cs="Arial"/>
          <w:sz w:val="20"/>
          <w:szCs w:val="20"/>
        </w:rPr>
        <w:t>Manager.</w:t>
      </w:r>
    </w:p>
    <w:p w14:paraId="00D17045"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Authorized Securities</w:t>
      </w:r>
    </w:p>
    <w:p w14:paraId="7DCCBBAA" w14:textId="2502F3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Any </w:t>
      </w:r>
      <w:r w:rsidRPr="004A5813">
        <w:rPr>
          <w:rFonts w:ascii="Arial" w:hAnsi="Arial" w:cs="Arial"/>
          <w:sz w:val="20"/>
          <w:szCs w:val="20"/>
          <w:u w:val="single"/>
        </w:rPr>
        <w:t>[type of]</w:t>
      </w:r>
      <w:r w:rsidRPr="00D13F1B">
        <w:rPr>
          <w:rFonts w:ascii="Arial" w:hAnsi="Arial" w:cs="Arial"/>
          <w:sz w:val="20"/>
          <w:szCs w:val="20"/>
        </w:rPr>
        <w:t xml:space="preserve"> securities of any public company that trades on any U.S. exchange including over the counter markets.  </w:t>
      </w:r>
    </w:p>
    <w:p w14:paraId="3248563B"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Exchange traded funds (“ETF”) [or other commingled vehicles (either listed or unlisted) in order to gain market exposure].</w:t>
      </w:r>
    </w:p>
    <w:p w14:paraId="1C20E2FD"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American Depository Receipts or Shares (ADRs or ADSs) are allowed.</w:t>
      </w:r>
    </w:p>
    <w:p w14:paraId="34B0B750" w14:textId="77777777"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Private placements including what are sometimes referred to as Rule 144A securities issued by public companies.</w:t>
      </w:r>
    </w:p>
    <w:p w14:paraId="7A7542C3" w14:textId="55C7FB7B" w:rsidR="00D13F1B" w:rsidRPr="00D13F1B" w:rsidRDefault="00D13F1B" w:rsidP="006C4C9F">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Units in the </w:t>
      </w:r>
      <w:r w:rsidR="00F44B10">
        <w:rPr>
          <w:rFonts w:ascii="Arial" w:hAnsi="Arial" w:cs="Arial"/>
          <w:sz w:val="20"/>
          <w:szCs w:val="20"/>
        </w:rPr>
        <w:t xml:space="preserve">Fund’s </w:t>
      </w:r>
      <w:r w:rsidRPr="00D13F1B">
        <w:rPr>
          <w:rFonts w:ascii="Arial" w:hAnsi="Arial" w:cs="Arial"/>
          <w:sz w:val="20"/>
          <w:szCs w:val="20"/>
        </w:rPr>
        <w:t>designated short-term investment fund.</w:t>
      </w:r>
    </w:p>
    <w:p w14:paraId="7F8F36B6" w14:textId="77777777" w:rsidR="00D13F1B" w:rsidRPr="00D13F1B" w:rsidRDefault="00D13F1B" w:rsidP="006C4C9F">
      <w:pPr>
        <w:pStyle w:val="BodyTextIndent"/>
        <w:spacing w:before="240" w:line="264" w:lineRule="auto"/>
        <w:jc w:val="both"/>
        <w:rPr>
          <w:rFonts w:ascii="Arial" w:hAnsi="Arial" w:cs="Arial"/>
          <w:b/>
          <w:bCs/>
          <w:sz w:val="20"/>
          <w:szCs w:val="20"/>
        </w:rPr>
      </w:pPr>
      <w:r w:rsidRPr="00D13F1B">
        <w:rPr>
          <w:rFonts w:ascii="Arial" w:hAnsi="Arial" w:cs="Arial"/>
          <w:b/>
          <w:bCs/>
          <w:sz w:val="20"/>
          <w:szCs w:val="20"/>
        </w:rPr>
        <w:t>Investment Restrictions</w:t>
      </w:r>
    </w:p>
    <w:p w14:paraId="3432D855" w14:textId="60F399A6"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Foreign </w:t>
      </w:r>
      <w:r w:rsidR="00BA4C56">
        <w:rPr>
          <w:rFonts w:ascii="Arial" w:hAnsi="Arial" w:cs="Arial"/>
          <w:sz w:val="20"/>
          <w:szCs w:val="20"/>
        </w:rPr>
        <w:t>market</w:t>
      </w:r>
      <w:r w:rsidRPr="00D13F1B">
        <w:rPr>
          <w:rFonts w:ascii="Arial" w:hAnsi="Arial" w:cs="Arial"/>
          <w:sz w:val="20"/>
          <w:szCs w:val="20"/>
        </w:rPr>
        <w:t xml:space="preserve"> and foreign </w:t>
      </w:r>
      <w:r w:rsidR="00BA4C56">
        <w:rPr>
          <w:rFonts w:ascii="Arial" w:hAnsi="Arial" w:cs="Arial"/>
          <w:sz w:val="20"/>
          <w:szCs w:val="20"/>
        </w:rPr>
        <w:t>exchange</w:t>
      </w:r>
      <w:r w:rsidRPr="00D13F1B">
        <w:rPr>
          <w:rFonts w:ascii="Arial" w:hAnsi="Arial" w:cs="Arial"/>
          <w:sz w:val="20"/>
          <w:szCs w:val="20"/>
        </w:rPr>
        <w:t xml:space="preserve"> transactions are prohibited.  </w:t>
      </w:r>
    </w:p>
    <w:p w14:paraId="1DA2043B"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Cash and equivalents shall not exceed 5% of the account value.  </w:t>
      </w:r>
    </w:p>
    <w:p w14:paraId="6B890C9E" w14:textId="22422A3A"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shall exceed ten percent (10%) of the total market value of all assets in the </w:t>
      </w:r>
      <w:r w:rsidR="005D5ECC">
        <w:rPr>
          <w:rFonts w:ascii="Arial" w:hAnsi="Arial" w:cs="Arial"/>
          <w:sz w:val="20"/>
          <w:szCs w:val="20"/>
        </w:rPr>
        <w:t>Sub-</w:t>
      </w:r>
      <w:r w:rsidRPr="00D13F1B">
        <w:rPr>
          <w:rFonts w:ascii="Arial" w:hAnsi="Arial" w:cs="Arial"/>
          <w:sz w:val="20"/>
          <w:szCs w:val="20"/>
        </w:rPr>
        <w:t>Account.</w:t>
      </w:r>
    </w:p>
    <w:p w14:paraId="03B60AA7" w14:textId="19610172"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No security or company exposure held across all accounts at the </w:t>
      </w:r>
      <w:r w:rsidR="005D5ECC">
        <w:rPr>
          <w:rFonts w:ascii="Arial" w:hAnsi="Arial" w:cs="Arial"/>
          <w:sz w:val="20"/>
          <w:szCs w:val="20"/>
        </w:rPr>
        <w:t xml:space="preserve">Investment </w:t>
      </w:r>
      <w:r w:rsidRPr="00D13F1B">
        <w:rPr>
          <w:rFonts w:ascii="Arial" w:hAnsi="Arial" w:cs="Arial"/>
          <w:sz w:val="20"/>
          <w:szCs w:val="20"/>
        </w:rPr>
        <w:t xml:space="preserve">Manager shall exceed 5% of the market float.  </w:t>
      </w:r>
    </w:p>
    <w:p w14:paraId="79C368E1" w14:textId="77777777" w:rsidR="00D13F1B" w:rsidRPr="00D13F1B" w:rsidRDefault="00D13F1B" w:rsidP="00126597">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The following transactions are prohibited:  purchase of non-negotiable securities, short sales, buying or selling on margin, puts, calls, straddles, options, “letter” or restricted stock, private equity, swaps, commodities, and futures.</w:t>
      </w:r>
    </w:p>
    <w:p w14:paraId="589B7320" w14:textId="2FAC4F57" w:rsidR="00D13F1B" w:rsidRDefault="00D13F1B" w:rsidP="00C23F45">
      <w:pPr>
        <w:pStyle w:val="BodyTextIndent"/>
        <w:numPr>
          <w:ilvl w:val="0"/>
          <w:numId w:val="17"/>
        </w:numPr>
        <w:spacing w:before="120" w:line="264" w:lineRule="auto"/>
        <w:jc w:val="both"/>
        <w:rPr>
          <w:rFonts w:ascii="Arial" w:hAnsi="Arial" w:cs="Arial"/>
          <w:sz w:val="20"/>
          <w:szCs w:val="20"/>
        </w:rPr>
      </w:pPr>
      <w:r w:rsidRPr="00D13F1B">
        <w:rPr>
          <w:rFonts w:ascii="Arial" w:hAnsi="Arial" w:cs="Arial"/>
          <w:sz w:val="20"/>
          <w:szCs w:val="20"/>
        </w:rPr>
        <w:t xml:space="preserve">Transactions between the </w:t>
      </w:r>
      <w:r w:rsidR="005D5ECC">
        <w:rPr>
          <w:rFonts w:ascii="Arial" w:hAnsi="Arial" w:cs="Arial"/>
          <w:sz w:val="20"/>
          <w:szCs w:val="20"/>
        </w:rPr>
        <w:t>Sub-</w:t>
      </w:r>
      <w:r w:rsidRPr="00D13F1B">
        <w:rPr>
          <w:rFonts w:ascii="Arial" w:hAnsi="Arial" w:cs="Arial"/>
          <w:sz w:val="20"/>
          <w:szCs w:val="20"/>
        </w:rPr>
        <w:t xml:space="preserve">Account and the </w:t>
      </w:r>
      <w:r w:rsidR="005D5ECC">
        <w:rPr>
          <w:rFonts w:ascii="Arial" w:hAnsi="Arial" w:cs="Arial"/>
          <w:sz w:val="20"/>
          <w:szCs w:val="20"/>
        </w:rPr>
        <w:t xml:space="preserve">Investment </w:t>
      </w:r>
      <w:r w:rsidRPr="00D13F1B">
        <w:rPr>
          <w:rFonts w:ascii="Arial" w:hAnsi="Arial" w:cs="Arial"/>
          <w:sz w:val="20"/>
          <w:szCs w:val="20"/>
        </w:rPr>
        <w:t xml:space="preserve">Manager or an affiliate of the </w:t>
      </w:r>
      <w:r w:rsidR="005D5ECC">
        <w:rPr>
          <w:rFonts w:ascii="Arial" w:hAnsi="Arial" w:cs="Arial"/>
          <w:sz w:val="20"/>
          <w:szCs w:val="20"/>
        </w:rPr>
        <w:t xml:space="preserve">Investment </w:t>
      </w:r>
      <w:r w:rsidRPr="00D13F1B">
        <w:rPr>
          <w:rFonts w:ascii="Arial" w:hAnsi="Arial" w:cs="Arial"/>
          <w:sz w:val="20"/>
          <w:szCs w:val="20"/>
        </w:rPr>
        <w:t>Manager acting as “principal” are prohibited.</w:t>
      </w:r>
    </w:p>
    <w:p w14:paraId="62175182" w14:textId="33BADDCB" w:rsidR="00C23F45" w:rsidRPr="00C23F45" w:rsidRDefault="00C23F45" w:rsidP="00126597">
      <w:pPr>
        <w:pStyle w:val="BodyTextIndent"/>
        <w:spacing w:before="120" w:line="264" w:lineRule="auto"/>
        <w:jc w:val="both"/>
        <w:rPr>
          <w:rFonts w:ascii="Arial" w:hAnsi="Arial" w:cs="Arial"/>
          <w:b/>
          <w:bCs/>
          <w:sz w:val="20"/>
          <w:szCs w:val="20"/>
        </w:rPr>
      </w:pPr>
      <w:r w:rsidRPr="00C23F45">
        <w:rPr>
          <w:rFonts w:ascii="Arial" w:hAnsi="Arial" w:cs="Arial"/>
          <w:b/>
          <w:bCs/>
          <w:sz w:val="20"/>
          <w:szCs w:val="20"/>
        </w:rPr>
        <w:t>Brokerage Guidelines</w:t>
      </w:r>
    </w:p>
    <w:p w14:paraId="44C16719" w14:textId="0EBD9BF4" w:rsidR="00EA4C57" w:rsidRPr="00EA4C57" w:rsidRDefault="00EA4C57" w:rsidP="00126597">
      <w:pPr>
        <w:pStyle w:val="BodyTextIndent"/>
        <w:numPr>
          <w:ilvl w:val="0"/>
          <w:numId w:val="17"/>
        </w:numPr>
        <w:spacing w:before="120" w:line="264" w:lineRule="auto"/>
        <w:jc w:val="both"/>
        <w:rPr>
          <w:rFonts w:ascii="Arial" w:hAnsi="Arial" w:cs="Arial"/>
          <w:sz w:val="20"/>
          <w:szCs w:val="20"/>
        </w:rPr>
      </w:pPr>
      <w:r>
        <w:rPr>
          <w:rFonts w:ascii="Arial" w:hAnsi="Arial" w:cs="Arial"/>
          <w:sz w:val="20"/>
          <w:szCs w:val="20"/>
        </w:rPr>
        <w:t xml:space="preserve">The Investment Manager acknowledges and agrees that the Fund is committed to providing opportunities for minority-owned, women-owned, and persons with </w:t>
      </w:r>
      <w:r w:rsidR="00256DB7">
        <w:rPr>
          <w:rFonts w:ascii="Arial" w:hAnsi="Arial" w:cs="Arial"/>
          <w:sz w:val="20"/>
          <w:szCs w:val="20"/>
        </w:rPr>
        <w:t>disabilities</w:t>
      </w:r>
      <w:r>
        <w:rPr>
          <w:rFonts w:ascii="Arial" w:hAnsi="Arial" w:cs="Arial"/>
          <w:sz w:val="20"/>
          <w:szCs w:val="20"/>
        </w:rPr>
        <w:t xml:space="preserve"> owned brokerage firms and shall comply with</w:t>
      </w:r>
      <w:r w:rsidRPr="00EA4C57">
        <w:rPr>
          <w:rFonts w:ascii="Arial" w:hAnsi="Arial" w:cs="Arial"/>
          <w:sz w:val="20"/>
          <w:szCs w:val="20"/>
        </w:rPr>
        <w:t xml:space="preserve"> the </w:t>
      </w:r>
      <w:r>
        <w:rPr>
          <w:rFonts w:ascii="Arial" w:hAnsi="Arial" w:cs="Arial"/>
          <w:sz w:val="20"/>
          <w:szCs w:val="20"/>
        </w:rPr>
        <w:t xml:space="preserve">applicable </w:t>
      </w:r>
      <w:r w:rsidRPr="00EA4C57">
        <w:rPr>
          <w:rFonts w:ascii="Arial" w:hAnsi="Arial" w:cs="Arial"/>
          <w:sz w:val="20"/>
          <w:szCs w:val="20"/>
        </w:rPr>
        <w:t>terms of the Fund’s Brokerage Policy</w:t>
      </w:r>
      <w:r w:rsidR="00256DB7">
        <w:rPr>
          <w:rFonts w:ascii="Arial" w:hAnsi="Arial" w:cs="Arial"/>
          <w:sz w:val="20"/>
          <w:szCs w:val="20"/>
        </w:rPr>
        <w:t>.</w:t>
      </w:r>
    </w:p>
    <w:p w14:paraId="6E9BF166" w14:textId="77777777" w:rsidR="000A383A" w:rsidRDefault="000A383A" w:rsidP="000A383A">
      <w:pPr>
        <w:pStyle w:val="BodyTextIndent"/>
        <w:spacing w:line="240" w:lineRule="auto"/>
        <w:ind w:left="0"/>
        <w:jc w:val="both"/>
        <w:rPr>
          <w:rFonts w:ascii="Arial" w:hAnsi="Arial" w:cs="Arial"/>
          <w:sz w:val="20"/>
          <w:szCs w:val="20"/>
        </w:rPr>
      </w:pPr>
    </w:p>
    <w:p w14:paraId="6F88BE81" w14:textId="77777777" w:rsidR="000A383A" w:rsidRDefault="000A383A" w:rsidP="000A383A">
      <w:pPr>
        <w:pStyle w:val="BodyTextIndent"/>
        <w:spacing w:line="240" w:lineRule="auto"/>
        <w:ind w:left="0"/>
        <w:jc w:val="both"/>
        <w:rPr>
          <w:rFonts w:ascii="Arial" w:hAnsi="Arial" w:cs="Arial"/>
          <w:sz w:val="20"/>
          <w:szCs w:val="20"/>
        </w:rPr>
      </w:pPr>
    </w:p>
    <w:p w14:paraId="6C013CCB" w14:textId="77777777" w:rsidR="000A383A" w:rsidRPr="000A383A" w:rsidRDefault="000A383A" w:rsidP="008B09B1">
      <w:pPr>
        <w:pStyle w:val="BodyTextIndent"/>
        <w:spacing w:line="240" w:lineRule="auto"/>
        <w:ind w:left="0"/>
        <w:jc w:val="center"/>
        <w:rPr>
          <w:rFonts w:ascii="Arial" w:hAnsi="Arial" w:cs="Arial"/>
          <w:b/>
          <w:bCs/>
          <w:sz w:val="20"/>
          <w:szCs w:val="20"/>
        </w:rPr>
      </w:pPr>
      <w:r>
        <w:rPr>
          <w:rFonts w:ascii="Arial" w:hAnsi="Arial" w:cs="Arial"/>
          <w:sz w:val="20"/>
          <w:szCs w:val="20"/>
        </w:rPr>
        <w:br w:type="page"/>
      </w:r>
      <w:r w:rsidRPr="000A383A">
        <w:rPr>
          <w:rFonts w:ascii="Arial" w:hAnsi="Arial" w:cs="Arial"/>
          <w:b/>
          <w:bCs/>
          <w:sz w:val="20"/>
          <w:szCs w:val="20"/>
        </w:rPr>
        <w:lastRenderedPageBreak/>
        <w:t xml:space="preserve">EXHIBIT </w:t>
      </w:r>
      <w:r>
        <w:rPr>
          <w:rFonts w:ascii="Arial" w:hAnsi="Arial" w:cs="Arial"/>
          <w:b/>
          <w:bCs/>
          <w:sz w:val="20"/>
          <w:szCs w:val="20"/>
        </w:rPr>
        <w:t>B</w:t>
      </w:r>
    </w:p>
    <w:p w14:paraId="0686212D" w14:textId="77777777" w:rsidR="000A383A" w:rsidRDefault="000A383A" w:rsidP="000A383A">
      <w:pPr>
        <w:pStyle w:val="BodyTextIndent"/>
        <w:spacing w:line="240" w:lineRule="auto"/>
        <w:ind w:left="0"/>
        <w:jc w:val="center"/>
        <w:rPr>
          <w:rFonts w:ascii="Arial" w:hAnsi="Arial" w:cs="Arial"/>
          <w:b/>
          <w:bCs/>
          <w:sz w:val="20"/>
          <w:szCs w:val="20"/>
        </w:rPr>
      </w:pPr>
      <w:r>
        <w:rPr>
          <w:rFonts w:ascii="Arial" w:hAnsi="Arial" w:cs="Arial"/>
          <w:b/>
          <w:bCs/>
          <w:sz w:val="20"/>
          <w:szCs w:val="20"/>
        </w:rPr>
        <w:t>DISCLOSURES</w:t>
      </w:r>
    </w:p>
    <w:p w14:paraId="62B35E56" w14:textId="77777777" w:rsidR="000A383A" w:rsidRDefault="000A383A" w:rsidP="000A383A">
      <w:pPr>
        <w:pStyle w:val="BodyTextIndent"/>
        <w:spacing w:line="240" w:lineRule="auto"/>
        <w:ind w:left="0"/>
        <w:jc w:val="center"/>
        <w:rPr>
          <w:rFonts w:ascii="Arial" w:hAnsi="Arial" w:cs="Arial"/>
          <w:b/>
          <w:bCs/>
          <w:sz w:val="20"/>
          <w:szCs w:val="20"/>
        </w:rPr>
      </w:pPr>
    </w:p>
    <w:p w14:paraId="163702C7" w14:textId="77777777" w:rsidR="000A383A" w:rsidRPr="005C50BE" w:rsidRDefault="00FE6D64" w:rsidP="000A383A">
      <w:pPr>
        <w:pStyle w:val="TitleLeftBold"/>
        <w:rPr>
          <w:rFonts w:ascii="Arial" w:hAnsi="Arial" w:cs="Arial"/>
          <w:sz w:val="20"/>
          <w:szCs w:val="20"/>
        </w:rPr>
      </w:pPr>
      <w:r>
        <w:rPr>
          <w:rFonts w:ascii="Arial" w:hAnsi="Arial" w:cs="Arial"/>
          <w:sz w:val="20"/>
          <w:szCs w:val="20"/>
        </w:rPr>
        <w:t>1.</w:t>
      </w:r>
      <w:r>
        <w:rPr>
          <w:rFonts w:ascii="Arial" w:hAnsi="Arial" w:cs="Arial"/>
          <w:sz w:val="20"/>
          <w:szCs w:val="20"/>
        </w:rPr>
        <w:tab/>
      </w:r>
      <w:r w:rsidR="000A383A" w:rsidRPr="005C50BE">
        <w:rPr>
          <w:rFonts w:ascii="Arial" w:hAnsi="Arial" w:cs="Arial"/>
          <w:sz w:val="20"/>
          <w:szCs w:val="20"/>
        </w:rPr>
        <w:t>Required by Section 1-113.14(c)(3)</w:t>
      </w:r>
      <w:r w:rsidR="009E5010">
        <w:rPr>
          <w:rFonts w:ascii="Arial" w:hAnsi="Arial" w:cs="Arial"/>
          <w:sz w:val="20"/>
          <w:szCs w:val="20"/>
        </w:rPr>
        <w:t xml:space="preserve"> and (12)</w:t>
      </w:r>
      <w:r w:rsidR="000A383A" w:rsidRPr="005C50BE">
        <w:rPr>
          <w:rFonts w:ascii="Arial" w:hAnsi="Arial" w:cs="Arial"/>
          <w:sz w:val="20"/>
          <w:szCs w:val="20"/>
        </w:rPr>
        <w:t xml:space="preserve"> of the Pension Code.</w:t>
      </w:r>
    </w:p>
    <w:p w14:paraId="57725798" w14:textId="77777777" w:rsidR="000A383A" w:rsidRPr="005C50BE" w:rsidRDefault="000A383A" w:rsidP="000A383A">
      <w:pPr>
        <w:pStyle w:val="TitleLeftBold"/>
        <w:jc w:val="both"/>
        <w:rPr>
          <w:rFonts w:ascii="Arial" w:hAnsi="Arial" w:cs="Arial"/>
          <w:b w:val="0"/>
          <w:color w:val="000000"/>
          <w:sz w:val="20"/>
          <w:szCs w:val="20"/>
          <w:shd w:val="clear" w:color="auto" w:fill="FFFFFF"/>
        </w:rPr>
      </w:pPr>
      <w:r w:rsidRPr="005C50BE">
        <w:rPr>
          <w:rFonts w:ascii="Arial" w:hAnsi="Arial" w:cs="Arial"/>
          <w:b w:val="0"/>
          <w:color w:val="000000"/>
          <w:sz w:val="20"/>
          <w:szCs w:val="20"/>
          <w:shd w:val="clear" w:color="auto" w:fill="FFFFFF"/>
        </w:rPr>
        <w:t xml:space="preserve">Full disclosure of direct and indirect fees, commissions, penalties, and other compensation, including reimbursement for expenses, that may be paid by or on behalf of the Investment </w:t>
      </w:r>
      <w:r w:rsidR="005C50BE">
        <w:rPr>
          <w:rFonts w:ascii="Arial" w:hAnsi="Arial" w:cs="Arial"/>
          <w:b w:val="0"/>
          <w:color w:val="000000"/>
          <w:sz w:val="20"/>
          <w:szCs w:val="20"/>
          <w:shd w:val="clear" w:color="auto" w:fill="FFFFFF"/>
        </w:rPr>
        <w:t>Manager</w:t>
      </w:r>
      <w:r w:rsidRPr="005C50BE">
        <w:rPr>
          <w:rFonts w:ascii="Arial" w:hAnsi="Arial" w:cs="Arial"/>
          <w:b w:val="0"/>
          <w:color w:val="000000"/>
          <w:sz w:val="20"/>
          <w:szCs w:val="20"/>
          <w:shd w:val="clear" w:color="auto" w:fill="FFFFFF"/>
        </w:rPr>
        <w:t xml:space="preserve"> in connection with the provision of services to the Fund.</w:t>
      </w:r>
    </w:p>
    <w:tbl>
      <w:tblPr>
        <w:tblW w:w="0" w:type="auto"/>
        <w:tblInd w:w="108" w:type="dxa"/>
        <w:tblLook w:val="04A0" w:firstRow="1" w:lastRow="0" w:firstColumn="1" w:lastColumn="0" w:noHBand="0" w:noVBand="1"/>
      </w:tblPr>
      <w:tblGrid>
        <w:gridCol w:w="9468"/>
      </w:tblGrid>
      <w:tr w:rsidR="000A383A" w:rsidRPr="005C50BE" w14:paraId="400F98C8" w14:textId="77777777" w:rsidTr="00305463">
        <w:tc>
          <w:tcPr>
            <w:tcW w:w="9468" w:type="dxa"/>
            <w:tcBorders>
              <w:bottom w:val="single" w:sz="4" w:space="0" w:color="auto"/>
            </w:tcBorders>
            <w:shd w:val="clear" w:color="auto" w:fill="auto"/>
          </w:tcPr>
          <w:p w14:paraId="5897511D" w14:textId="77777777" w:rsidR="000A383A" w:rsidRPr="005C50BE" w:rsidRDefault="000A383A" w:rsidP="00305463">
            <w:pPr>
              <w:keepNext/>
              <w:keepLines/>
              <w:rPr>
                <w:rFonts w:ascii="Arial" w:hAnsi="Arial" w:cs="Arial"/>
                <w:sz w:val="20"/>
                <w:szCs w:val="20"/>
              </w:rPr>
            </w:pPr>
          </w:p>
        </w:tc>
      </w:tr>
      <w:tr w:rsidR="000A383A" w:rsidRPr="005C50BE" w14:paraId="0B2E28E0" w14:textId="77777777" w:rsidTr="00305463">
        <w:tc>
          <w:tcPr>
            <w:tcW w:w="9468" w:type="dxa"/>
            <w:tcBorders>
              <w:top w:val="single" w:sz="4" w:space="0" w:color="auto"/>
              <w:bottom w:val="single" w:sz="4" w:space="0" w:color="auto"/>
            </w:tcBorders>
            <w:shd w:val="clear" w:color="auto" w:fill="auto"/>
          </w:tcPr>
          <w:p w14:paraId="316502EE" w14:textId="77777777" w:rsidR="000A383A" w:rsidRPr="005C50BE" w:rsidRDefault="000A383A" w:rsidP="00305463">
            <w:pPr>
              <w:tabs>
                <w:tab w:val="left" w:pos="1680"/>
              </w:tabs>
              <w:rPr>
                <w:rFonts w:ascii="Arial" w:hAnsi="Arial" w:cs="Arial"/>
                <w:sz w:val="20"/>
                <w:szCs w:val="20"/>
              </w:rPr>
            </w:pPr>
          </w:p>
        </w:tc>
      </w:tr>
      <w:tr w:rsidR="000A383A" w:rsidRPr="005C50BE" w14:paraId="0AEB039B" w14:textId="77777777" w:rsidTr="00305463">
        <w:tc>
          <w:tcPr>
            <w:tcW w:w="9468" w:type="dxa"/>
            <w:tcBorders>
              <w:top w:val="single" w:sz="4" w:space="0" w:color="auto"/>
              <w:bottom w:val="single" w:sz="4" w:space="0" w:color="auto"/>
            </w:tcBorders>
            <w:shd w:val="clear" w:color="auto" w:fill="auto"/>
          </w:tcPr>
          <w:p w14:paraId="04E2C6A3" w14:textId="77777777" w:rsidR="000A383A" w:rsidRPr="005C50BE" w:rsidRDefault="000A383A" w:rsidP="00305463">
            <w:pPr>
              <w:rPr>
                <w:rFonts w:ascii="Arial" w:hAnsi="Arial" w:cs="Arial"/>
                <w:sz w:val="20"/>
                <w:szCs w:val="20"/>
              </w:rPr>
            </w:pPr>
          </w:p>
        </w:tc>
      </w:tr>
    </w:tbl>
    <w:p w14:paraId="74F6011C" w14:textId="77777777" w:rsidR="000A383A" w:rsidRPr="005C50BE" w:rsidRDefault="000A383A" w:rsidP="000A383A">
      <w:pPr>
        <w:pStyle w:val="TitleLeftBold"/>
        <w:rPr>
          <w:rFonts w:ascii="Arial" w:hAnsi="Arial" w:cs="Arial"/>
          <w:sz w:val="20"/>
          <w:szCs w:val="20"/>
        </w:rPr>
      </w:pPr>
    </w:p>
    <w:p w14:paraId="1C958B08" w14:textId="77777777" w:rsidR="000A383A" w:rsidRPr="005C50BE" w:rsidRDefault="00FE6D64" w:rsidP="000A383A">
      <w:pPr>
        <w:pStyle w:val="TitleLeftBold"/>
        <w:rPr>
          <w:rFonts w:ascii="Arial" w:hAnsi="Arial" w:cs="Arial"/>
          <w:sz w:val="20"/>
          <w:szCs w:val="20"/>
        </w:rPr>
      </w:pPr>
      <w:r>
        <w:rPr>
          <w:rFonts w:ascii="Arial" w:hAnsi="Arial" w:cs="Arial"/>
          <w:sz w:val="20"/>
          <w:szCs w:val="20"/>
        </w:rPr>
        <w:t>2.</w:t>
      </w:r>
      <w:r>
        <w:rPr>
          <w:rFonts w:ascii="Arial" w:hAnsi="Arial" w:cs="Arial"/>
          <w:sz w:val="20"/>
          <w:szCs w:val="20"/>
        </w:rPr>
        <w:tab/>
      </w:r>
      <w:r w:rsidR="000A383A" w:rsidRPr="005C50BE">
        <w:rPr>
          <w:rFonts w:ascii="Arial" w:hAnsi="Arial" w:cs="Arial"/>
          <w:sz w:val="20"/>
          <w:szCs w:val="20"/>
        </w:rPr>
        <w:t>Required by Section 1-113.14(c)(5) of the Pension Code.</w:t>
      </w:r>
    </w:p>
    <w:p w14:paraId="30036F20"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A</w:t>
      </w:r>
      <w:r w:rsidR="000A383A" w:rsidRPr="005C50BE">
        <w:rPr>
          <w:rFonts w:ascii="Arial" w:hAnsi="Arial" w:cs="Arial"/>
          <w:sz w:val="20"/>
          <w:szCs w:val="20"/>
        </w:rPr>
        <w:t>.</w:t>
      </w:r>
      <w:r w:rsidR="000A383A" w:rsidRPr="005C50BE">
        <w:rPr>
          <w:rFonts w:ascii="Arial" w:hAnsi="Arial" w:cs="Arial"/>
          <w:sz w:val="20"/>
          <w:szCs w:val="20"/>
        </w:rPr>
        <w:tab/>
        <w:t xml:space="preserve">The name and address of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838469C" w14:textId="77777777" w:rsidTr="00305463">
        <w:tc>
          <w:tcPr>
            <w:tcW w:w="8748" w:type="dxa"/>
            <w:tcBorders>
              <w:bottom w:val="single" w:sz="4" w:space="0" w:color="auto"/>
            </w:tcBorders>
            <w:shd w:val="clear" w:color="auto" w:fill="auto"/>
          </w:tcPr>
          <w:p w14:paraId="0ECAE177" w14:textId="77777777" w:rsidR="000A383A" w:rsidRPr="005C50BE" w:rsidRDefault="000A383A" w:rsidP="00305463">
            <w:pPr>
              <w:rPr>
                <w:rFonts w:ascii="Arial" w:hAnsi="Arial" w:cs="Arial"/>
                <w:sz w:val="20"/>
                <w:szCs w:val="20"/>
              </w:rPr>
            </w:pPr>
          </w:p>
        </w:tc>
      </w:tr>
      <w:tr w:rsidR="000A383A" w:rsidRPr="005C50BE" w14:paraId="1BD1DFAD" w14:textId="77777777" w:rsidTr="00305463">
        <w:tc>
          <w:tcPr>
            <w:tcW w:w="8748" w:type="dxa"/>
            <w:tcBorders>
              <w:top w:val="single" w:sz="4" w:space="0" w:color="auto"/>
              <w:bottom w:val="single" w:sz="4" w:space="0" w:color="auto"/>
            </w:tcBorders>
            <w:shd w:val="clear" w:color="auto" w:fill="auto"/>
          </w:tcPr>
          <w:p w14:paraId="41F980E0" w14:textId="77777777" w:rsidR="000A383A" w:rsidRPr="005C50BE" w:rsidRDefault="000A383A" w:rsidP="00305463">
            <w:pPr>
              <w:rPr>
                <w:rFonts w:ascii="Arial" w:hAnsi="Arial" w:cs="Arial"/>
                <w:sz w:val="20"/>
                <w:szCs w:val="20"/>
              </w:rPr>
            </w:pPr>
          </w:p>
        </w:tc>
      </w:tr>
      <w:tr w:rsidR="000A383A" w:rsidRPr="005C50BE" w14:paraId="62FB22E5" w14:textId="77777777" w:rsidTr="00305463">
        <w:tc>
          <w:tcPr>
            <w:tcW w:w="8748" w:type="dxa"/>
            <w:tcBorders>
              <w:top w:val="single" w:sz="4" w:space="0" w:color="auto"/>
              <w:bottom w:val="single" w:sz="4" w:space="0" w:color="auto"/>
            </w:tcBorders>
            <w:shd w:val="clear" w:color="auto" w:fill="auto"/>
          </w:tcPr>
          <w:p w14:paraId="5D7EC291" w14:textId="77777777" w:rsidR="000A383A" w:rsidRPr="005C50BE" w:rsidRDefault="000A383A" w:rsidP="00305463">
            <w:pPr>
              <w:rPr>
                <w:rFonts w:ascii="Arial" w:hAnsi="Arial" w:cs="Arial"/>
                <w:sz w:val="20"/>
                <w:szCs w:val="20"/>
              </w:rPr>
            </w:pPr>
          </w:p>
        </w:tc>
      </w:tr>
    </w:tbl>
    <w:p w14:paraId="57768C72" w14:textId="77777777" w:rsidR="000A383A" w:rsidRPr="005C50BE" w:rsidRDefault="000A383A" w:rsidP="000A383A">
      <w:pPr>
        <w:rPr>
          <w:rFonts w:ascii="Arial" w:hAnsi="Arial" w:cs="Arial"/>
          <w:sz w:val="20"/>
          <w:szCs w:val="20"/>
        </w:rPr>
      </w:pPr>
    </w:p>
    <w:p w14:paraId="79F6E8C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B</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parent of, or owns a controlling interest in,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6F8718D4" w14:textId="77777777" w:rsidTr="00305463">
        <w:tc>
          <w:tcPr>
            <w:tcW w:w="8748" w:type="dxa"/>
            <w:tcBorders>
              <w:bottom w:val="single" w:sz="4" w:space="0" w:color="auto"/>
            </w:tcBorders>
            <w:shd w:val="clear" w:color="auto" w:fill="auto"/>
          </w:tcPr>
          <w:p w14:paraId="104CDB55" w14:textId="77777777" w:rsidR="000A383A" w:rsidRPr="005C50BE" w:rsidRDefault="000A383A" w:rsidP="00305463">
            <w:pPr>
              <w:rPr>
                <w:rFonts w:ascii="Arial" w:hAnsi="Arial" w:cs="Arial"/>
                <w:sz w:val="20"/>
                <w:szCs w:val="20"/>
              </w:rPr>
            </w:pPr>
          </w:p>
        </w:tc>
      </w:tr>
      <w:tr w:rsidR="000A383A" w:rsidRPr="005C50BE" w14:paraId="52C2DD4C" w14:textId="77777777" w:rsidTr="00305463">
        <w:tc>
          <w:tcPr>
            <w:tcW w:w="8748" w:type="dxa"/>
            <w:tcBorders>
              <w:top w:val="single" w:sz="4" w:space="0" w:color="auto"/>
              <w:bottom w:val="single" w:sz="4" w:space="0" w:color="auto"/>
            </w:tcBorders>
            <w:shd w:val="clear" w:color="auto" w:fill="auto"/>
          </w:tcPr>
          <w:p w14:paraId="2CD06BC3" w14:textId="77777777" w:rsidR="000A383A" w:rsidRPr="005C50BE" w:rsidRDefault="000A383A" w:rsidP="00305463">
            <w:pPr>
              <w:rPr>
                <w:rFonts w:ascii="Arial" w:hAnsi="Arial" w:cs="Arial"/>
                <w:sz w:val="20"/>
                <w:szCs w:val="20"/>
              </w:rPr>
            </w:pPr>
          </w:p>
        </w:tc>
      </w:tr>
      <w:tr w:rsidR="000A383A" w:rsidRPr="005C50BE" w14:paraId="4953423B" w14:textId="77777777" w:rsidTr="00305463">
        <w:tc>
          <w:tcPr>
            <w:tcW w:w="8748" w:type="dxa"/>
            <w:tcBorders>
              <w:top w:val="single" w:sz="4" w:space="0" w:color="auto"/>
              <w:bottom w:val="single" w:sz="4" w:space="0" w:color="auto"/>
            </w:tcBorders>
            <w:shd w:val="clear" w:color="auto" w:fill="auto"/>
          </w:tcPr>
          <w:p w14:paraId="18B09510" w14:textId="77777777" w:rsidR="000A383A" w:rsidRPr="005C50BE" w:rsidRDefault="000A383A" w:rsidP="00305463">
            <w:pPr>
              <w:rPr>
                <w:rFonts w:ascii="Arial" w:hAnsi="Arial" w:cs="Arial"/>
                <w:sz w:val="20"/>
                <w:szCs w:val="20"/>
              </w:rPr>
            </w:pPr>
          </w:p>
        </w:tc>
      </w:tr>
    </w:tbl>
    <w:p w14:paraId="1A20ACD9" w14:textId="77777777" w:rsidR="000A383A" w:rsidRPr="005C50BE" w:rsidRDefault="000A383A" w:rsidP="000A383A">
      <w:pPr>
        <w:pStyle w:val="Tables"/>
        <w:rPr>
          <w:rFonts w:ascii="Arial" w:hAnsi="Arial" w:cs="Arial"/>
          <w:sz w:val="20"/>
          <w:szCs w:val="20"/>
        </w:rPr>
      </w:pPr>
    </w:p>
    <w:p w14:paraId="7293CB62"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C</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entity that is a subsidiary of, or in which a controlling interest controlling interest is owned by, directly or indirectly, the Investment </w:t>
      </w:r>
      <w:r w:rsidR="005C50BE">
        <w:rPr>
          <w:rFonts w:ascii="Arial" w:hAnsi="Arial" w:cs="Arial"/>
          <w:sz w:val="20"/>
          <w:szCs w:val="20"/>
        </w:rPr>
        <w:t>Manager</w:t>
      </w:r>
      <w:r w:rsidR="000A383A" w:rsidRPr="005C50BE">
        <w:rPr>
          <w:rFonts w:ascii="Arial" w:hAnsi="Arial" w:cs="Arial"/>
          <w:sz w:val="20"/>
          <w:szCs w:val="20"/>
        </w:rPr>
        <w:t>:</w:t>
      </w:r>
    </w:p>
    <w:tbl>
      <w:tblPr>
        <w:tblW w:w="0" w:type="auto"/>
        <w:tblInd w:w="828" w:type="dxa"/>
        <w:tblLook w:val="04A0" w:firstRow="1" w:lastRow="0" w:firstColumn="1" w:lastColumn="0" w:noHBand="0" w:noVBand="1"/>
      </w:tblPr>
      <w:tblGrid>
        <w:gridCol w:w="8748"/>
      </w:tblGrid>
      <w:tr w:rsidR="000A383A" w:rsidRPr="005C50BE" w14:paraId="1693D861" w14:textId="77777777" w:rsidTr="00305463">
        <w:tc>
          <w:tcPr>
            <w:tcW w:w="8748" w:type="dxa"/>
            <w:tcBorders>
              <w:bottom w:val="single" w:sz="4" w:space="0" w:color="auto"/>
            </w:tcBorders>
            <w:shd w:val="clear" w:color="auto" w:fill="auto"/>
          </w:tcPr>
          <w:p w14:paraId="2AEE648A" w14:textId="77777777" w:rsidR="000A383A" w:rsidRPr="005C50BE" w:rsidRDefault="000A383A" w:rsidP="00305463">
            <w:pPr>
              <w:rPr>
                <w:rFonts w:ascii="Arial" w:hAnsi="Arial" w:cs="Arial"/>
                <w:sz w:val="20"/>
                <w:szCs w:val="20"/>
              </w:rPr>
            </w:pPr>
          </w:p>
        </w:tc>
      </w:tr>
      <w:tr w:rsidR="000A383A" w:rsidRPr="005C50BE" w14:paraId="07E63DA1" w14:textId="77777777" w:rsidTr="00305463">
        <w:tc>
          <w:tcPr>
            <w:tcW w:w="8748" w:type="dxa"/>
            <w:tcBorders>
              <w:top w:val="single" w:sz="4" w:space="0" w:color="auto"/>
              <w:bottom w:val="single" w:sz="4" w:space="0" w:color="auto"/>
            </w:tcBorders>
            <w:shd w:val="clear" w:color="auto" w:fill="auto"/>
          </w:tcPr>
          <w:p w14:paraId="40E0B756" w14:textId="77777777" w:rsidR="000A383A" w:rsidRPr="005C50BE" w:rsidRDefault="000A383A" w:rsidP="00305463">
            <w:pPr>
              <w:rPr>
                <w:rFonts w:ascii="Arial" w:hAnsi="Arial" w:cs="Arial"/>
                <w:sz w:val="20"/>
                <w:szCs w:val="20"/>
              </w:rPr>
            </w:pPr>
          </w:p>
        </w:tc>
      </w:tr>
      <w:tr w:rsidR="000A383A" w:rsidRPr="005C50BE" w14:paraId="2203B246" w14:textId="77777777" w:rsidTr="00305463">
        <w:tc>
          <w:tcPr>
            <w:tcW w:w="8748" w:type="dxa"/>
            <w:tcBorders>
              <w:top w:val="single" w:sz="4" w:space="0" w:color="auto"/>
              <w:bottom w:val="single" w:sz="4" w:space="0" w:color="auto"/>
            </w:tcBorders>
            <w:shd w:val="clear" w:color="auto" w:fill="auto"/>
          </w:tcPr>
          <w:p w14:paraId="26D705BC" w14:textId="77777777" w:rsidR="000A383A" w:rsidRPr="005C50BE" w:rsidRDefault="000A383A" w:rsidP="00305463">
            <w:pPr>
              <w:rPr>
                <w:rFonts w:ascii="Arial" w:hAnsi="Arial" w:cs="Arial"/>
                <w:sz w:val="20"/>
                <w:szCs w:val="20"/>
              </w:rPr>
            </w:pPr>
          </w:p>
        </w:tc>
      </w:tr>
    </w:tbl>
    <w:p w14:paraId="02DAEB05" w14:textId="77777777" w:rsidR="000A383A" w:rsidRPr="005C50BE" w:rsidRDefault="000A383A" w:rsidP="000A383A">
      <w:pPr>
        <w:pStyle w:val="Tables"/>
        <w:rPr>
          <w:rFonts w:ascii="Arial" w:hAnsi="Arial" w:cs="Arial"/>
          <w:sz w:val="20"/>
          <w:szCs w:val="20"/>
        </w:rPr>
      </w:pPr>
    </w:p>
    <w:p w14:paraId="2376CC26" w14:textId="77777777" w:rsidR="000A383A" w:rsidRPr="005C50BE" w:rsidRDefault="00FE6D64" w:rsidP="000A383A">
      <w:pPr>
        <w:pStyle w:val="BodySingleSpHanging5"/>
        <w:rPr>
          <w:rFonts w:ascii="Arial" w:hAnsi="Arial" w:cs="Arial"/>
          <w:sz w:val="20"/>
          <w:szCs w:val="20"/>
        </w:rPr>
      </w:pPr>
      <w:r>
        <w:rPr>
          <w:rFonts w:ascii="Arial" w:hAnsi="Arial" w:cs="Arial"/>
          <w:sz w:val="20"/>
          <w:szCs w:val="20"/>
        </w:rPr>
        <w:t>D</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have an ownership or distributive income share in the Investment </w:t>
      </w:r>
      <w:r w:rsidR="005C50BE">
        <w:rPr>
          <w:rFonts w:ascii="Arial" w:hAnsi="Arial" w:cs="Arial"/>
          <w:sz w:val="20"/>
          <w:szCs w:val="20"/>
        </w:rPr>
        <w:t>Manager</w:t>
      </w:r>
      <w:r w:rsidR="000A383A" w:rsidRPr="005C50BE">
        <w:rPr>
          <w:rFonts w:ascii="Arial" w:hAnsi="Arial" w:cs="Arial"/>
          <w:sz w:val="20"/>
          <w:szCs w:val="20"/>
        </w:rPr>
        <w:t xml:space="preserve"> that is in excess of 7.5%:</w:t>
      </w:r>
    </w:p>
    <w:tbl>
      <w:tblPr>
        <w:tblW w:w="0" w:type="auto"/>
        <w:tblInd w:w="828" w:type="dxa"/>
        <w:tblLook w:val="04A0" w:firstRow="1" w:lastRow="0" w:firstColumn="1" w:lastColumn="0" w:noHBand="0" w:noVBand="1"/>
      </w:tblPr>
      <w:tblGrid>
        <w:gridCol w:w="8748"/>
      </w:tblGrid>
      <w:tr w:rsidR="000A383A" w:rsidRPr="005C50BE" w14:paraId="71C834BA" w14:textId="77777777" w:rsidTr="00305463">
        <w:tc>
          <w:tcPr>
            <w:tcW w:w="8748" w:type="dxa"/>
            <w:tcBorders>
              <w:bottom w:val="single" w:sz="4" w:space="0" w:color="auto"/>
            </w:tcBorders>
            <w:shd w:val="clear" w:color="auto" w:fill="auto"/>
          </w:tcPr>
          <w:p w14:paraId="1F82A387" w14:textId="77777777" w:rsidR="000A383A" w:rsidRPr="005C50BE" w:rsidRDefault="000A383A" w:rsidP="00305463">
            <w:pPr>
              <w:rPr>
                <w:rFonts w:ascii="Arial" w:hAnsi="Arial" w:cs="Arial"/>
                <w:sz w:val="20"/>
                <w:szCs w:val="20"/>
              </w:rPr>
            </w:pPr>
          </w:p>
        </w:tc>
      </w:tr>
      <w:tr w:rsidR="000A383A" w:rsidRPr="005C50BE" w14:paraId="78BE2B2D" w14:textId="77777777" w:rsidTr="00305463">
        <w:tc>
          <w:tcPr>
            <w:tcW w:w="8748" w:type="dxa"/>
            <w:tcBorders>
              <w:top w:val="single" w:sz="4" w:space="0" w:color="auto"/>
              <w:bottom w:val="single" w:sz="4" w:space="0" w:color="auto"/>
            </w:tcBorders>
            <w:shd w:val="clear" w:color="auto" w:fill="auto"/>
          </w:tcPr>
          <w:p w14:paraId="289BB6BD" w14:textId="77777777" w:rsidR="000A383A" w:rsidRPr="005C50BE" w:rsidRDefault="000A383A" w:rsidP="00305463">
            <w:pPr>
              <w:rPr>
                <w:rFonts w:ascii="Arial" w:hAnsi="Arial" w:cs="Arial"/>
                <w:sz w:val="20"/>
                <w:szCs w:val="20"/>
              </w:rPr>
            </w:pPr>
          </w:p>
        </w:tc>
      </w:tr>
      <w:tr w:rsidR="000A383A" w:rsidRPr="005C50BE" w14:paraId="26C4A514" w14:textId="77777777" w:rsidTr="00305463">
        <w:tc>
          <w:tcPr>
            <w:tcW w:w="8748" w:type="dxa"/>
            <w:tcBorders>
              <w:top w:val="single" w:sz="4" w:space="0" w:color="auto"/>
              <w:bottom w:val="single" w:sz="4" w:space="0" w:color="auto"/>
            </w:tcBorders>
            <w:shd w:val="clear" w:color="auto" w:fill="auto"/>
          </w:tcPr>
          <w:p w14:paraId="328B583B" w14:textId="77777777" w:rsidR="000A383A" w:rsidRPr="005C50BE" w:rsidRDefault="000A383A" w:rsidP="00305463">
            <w:pPr>
              <w:rPr>
                <w:rFonts w:ascii="Arial" w:hAnsi="Arial" w:cs="Arial"/>
                <w:sz w:val="20"/>
                <w:szCs w:val="20"/>
              </w:rPr>
            </w:pPr>
          </w:p>
        </w:tc>
      </w:tr>
    </w:tbl>
    <w:p w14:paraId="60FDBB58" w14:textId="77777777" w:rsidR="000A383A" w:rsidRPr="005C50BE" w:rsidRDefault="000A383A" w:rsidP="000A383A">
      <w:pPr>
        <w:pStyle w:val="Tables"/>
        <w:rPr>
          <w:rFonts w:ascii="Arial" w:hAnsi="Arial" w:cs="Arial"/>
          <w:sz w:val="20"/>
          <w:szCs w:val="20"/>
        </w:rPr>
      </w:pPr>
    </w:p>
    <w:p w14:paraId="0108F8F6" w14:textId="77777777" w:rsidR="000A383A" w:rsidRPr="005C50BE" w:rsidRDefault="00FE6D64" w:rsidP="005C50BE">
      <w:pPr>
        <w:pStyle w:val="BodySingleSpHanging5"/>
        <w:rPr>
          <w:rFonts w:ascii="Arial" w:hAnsi="Arial" w:cs="Arial"/>
          <w:sz w:val="20"/>
          <w:szCs w:val="20"/>
        </w:rPr>
      </w:pPr>
      <w:r>
        <w:rPr>
          <w:rFonts w:ascii="Arial" w:hAnsi="Arial" w:cs="Arial"/>
          <w:sz w:val="20"/>
          <w:szCs w:val="20"/>
        </w:rPr>
        <w:t>E</w:t>
      </w:r>
      <w:r w:rsidR="000A383A" w:rsidRPr="005C50BE">
        <w:rPr>
          <w:rFonts w:ascii="Arial" w:hAnsi="Arial" w:cs="Arial"/>
          <w:sz w:val="20"/>
          <w:szCs w:val="20"/>
        </w:rPr>
        <w:t>.</w:t>
      </w:r>
      <w:r w:rsidR="000A383A" w:rsidRPr="005C50BE">
        <w:rPr>
          <w:rFonts w:ascii="Arial" w:hAnsi="Arial" w:cs="Arial"/>
          <w:sz w:val="20"/>
          <w:szCs w:val="20"/>
        </w:rPr>
        <w:tab/>
        <w:t xml:space="preserve">The name and addresses of any persons who serve as an executive officer of the Investment </w:t>
      </w:r>
      <w:r w:rsidR="005C50BE">
        <w:rPr>
          <w:rFonts w:ascii="Arial" w:hAnsi="Arial" w:cs="Arial"/>
          <w:sz w:val="20"/>
          <w:szCs w:val="20"/>
        </w:rPr>
        <w:t>Manager</w:t>
      </w:r>
      <w:r w:rsidR="000A383A" w:rsidRPr="005C50BE">
        <w:rPr>
          <w:rFonts w:ascii="Arial" w:hAnsi="Arial" w:cs="Arial"/>
          <w:sz w:val="20"/>
          <w:szCs w:val="20"/>
        </w:rPr>
        <w:t xml:space="preserve">: </w:t>
      </w:r>
    </w:p>
    <w:tbl>
      <w:tblPr>
        <w:tblW w:w="0" w:type="auto"/>
        <w:tblInd w:w="828" w:type="dxa"/>
        <w:tblLook w:val="04A0" w:firstRow="1" w:lastRow="0" w:firstColumn="1" w:lastColumn="0" w:noHBand="0" w:noVBand="1"/>
      </w:tblPr>
      <w:tblGrid>
        <w:gridCol w:w="8748"/>
      </w:tblGrid>
      <w:tr w:rsidR="000A383A" w:rsidRPr="005C50BE" w14:paraId="4F8E8E2F" w14:textId="77777777" w:rsidTr="00305463">
        <w:tc>
          <w:tcPr>
            <w:tcW w:w="8748" w:type="dxa"/>
            <w:tcBorders>
              <w:bottom w:val="single" w:sz="4" w:space="0" w:color="auto"/>
            </w:tcBorders>
            <w:shd w:val="clear" w:color="auto" w:fill="auto"/>
          </w:tcPr>
          <w:p w14:paraId="5043AE9D" w14:textId="77777777" w:rsidR="000A383A" w:rsidRPr="005C50BE" w:rsidRDefault="000A383A" w:rsidP="00305463">
            <w:pPr>
              <w:rPr>
                <w:rFonts w:ascii="Arial" w:hAnsi="Arial" w:cs="Arial"/>
                <w:sz w:val="20"/>
                <w:szCs w:val="20"/>
              </w:rPr>
            </w:pPr>
          </w:p>
        </w:tc>
      </w:tr>
      <w:tr w:rsidR="000A383A" w:rsidRPr="005C50BE" w14:paraId="0D1C33A6" w14:textId="77777777" w:rsidTr="00305463">
        <w:tc>
          <w:tcPr>
            <w:tcW w:w="8748" w:type="dxa"/>
            <w:tcBorders>
              <w:top w:val="single" w:sz="4" w:space="0" w:color="auto"/>
              <w:bottom w:val="single" w:sz="4" w:space="0" w:color="auto"/>
            </w:tcBorders>
            <w:shd w:val="clear" w:color="auto" w:fill="auto"/>
          </w:tcPr>
          <w:p w14:paraId="2AF17B84" w14:textId="77777777" w:rsidR="000A383A" w:rsidRPr="005C50BE" w:rsidRDefault="000A383A" w:rsidP="00305463">
            <w:pPr>
              <w:rPr>
                <w:rFonts w:ascii="Arial" w:hAnsi="Arial" w:cs="Arial"/>
                <w:sz w:val="20"/>
                <w:szCs w:val="20"/>
              </w:rPr>
            </w:pPr>
          </w:p>
        </w:tc>
      </w:tr>
      <w:tr w:rsidR="000A383A" w:rsidRPr="005C50BE" w14:paraId="362BF3CB" w14:textId="77777777" w:rsidTr="00305463">
        <w:tc>
          <w:tcPr>
            <w:tcW w:w="8748" w:type="dxa"/>
            <w:tcBorders>
              <w:top w:val="single" w:sz="4" w:space="0" w:color="auto"/>
              <w:bottom w:val="single" w:sz="4" w:space="0" w:color="auto"/>
            </w:tcBorders>
            <w:shd w:val="clear" w:color="auto" w:fill="auto"/>
          </w:tcPr>
          <w:p w14:paraId="0DF61FBB" w14:textId="77777777" w:rsidR="000A383A" w:rsidRPr="005C50BE" w:rsidRDefault="000A383A" w:rsidP="00305463">
            <w:pPr>
              <w:rPr>
                <w:rFonts w:ascii="Arial" w:hAnsi="Arial" w:cs="Arial"/>
                <w:sz w:val="20"/>
                <w:szCs w:val="20"/>
              </w:rPr>
            </w:pPr>
          </w:p>
        </w:tc>
      </w:tr>
      <w:tr w:rsidR="000A383A" w:rsidRPr="005C50BE" w14:paraId="2D6CAEE4" w14:textId="77777777" w:rsidTr="00305463">
        <w:tc>
          <w:tcPr>
            <w:tcW w:w="8748" w:type="dxa"/>
            <w:tcBorders>
              <w:top w:val="single" w:sz="4" w:space="0" w:color="auto"/>
              <w:bottom w:val="single" w:sz="4" w:space="0" w:color="auto"/>
            </w:tcBorders>
            <w:shd w:val="clear" w:color="auto" w:fill="auto"/>
          </w:tcPr>
          <w:p w14:paraId="4F3488B0" w14:textId="77777777" w:rsidR="000A383A" w:rsidRPr="005C50BE" w:rsidRDefault="000A383A" w:rsidP="00305463">
            <w:pPr>
              <w:rPr>
                <w:rFonts w:ascii="Arial" w:hAnsi="Arial" w:cs="Arial"/>
                <w:sz w:val="20"/>
                <w:szCs w:val="20"/>
              </w:rPr>
            </w:pPr>
          </w:p>
        </w:tc>
      </w:tr>
      <w:tr w:rsidR="000A383A" w:rsidRPr="005C50BE" w14:paraId="2C2ADFFD" w14:textId="77777777" w:rsidTr="00305463">
        <w:tc>
          <w:tcPr>
            <w:tcW w:w="8748" w:type="dxa"/>
            <w:tcBorders>
              <w:top w:val="single" w:sz="4" w:space="0" w:color="auto"/>
              <w:bottom w:val="single" w:sz="4" w:space="0" w:color="auto"/>
            </w:tcBorders>
            <w:shd w:val="clear" w:color="auto" w:fill="auto"/>
          </w:tcPr>
          <w:p w14:paraId="3D7E2A55" w14:textId="77777777" w:rsidR="000A383A" w:rsidRPr="005C50BE" w:rsidRDefault="000A383A" w:rsidP="00305463">
            <w:pPr>
              <w:rPr>
                <w:rFonts w:ascii="Arial" w:hAnsi="Arial" w:cs="Arial"/>
                <w:sz w:val="20"/>
                <w:szCs w:val="20"/>
              </w:rPr>
            </w:pPr>
          </w:p>
        </w:tc>
      </w:tr>
      <w:tr w:rsidR="000A383A" w:rsidRPr="005C50BE" w14:paraId="376EACBD" w14:textId="77777777" w:rsidTr="00305463">
        <w:tc>
          <w:tcPr>
            <w:tcW w:w="8748" w:type="dxa"/>
            <w:tcBorders>
              <w:top w:val="single" w:sz="4" w:space="0" w:color="auto"/>
              <w:bottom w:val="single" w:sz="4" w:space="0" w:color="auto"/>
            </w:tcBorders>
            <w:shd w:val="clear" w:color="auto" w:fill="auto"/>
          </w:tcPr>
          <w:p w14:paraId="03DFAFFA" w14:textId="77777777" w:rsidR="000A383A" w:rsidRPr="005C50BE" w:rsidRDefault="000A383A" w:rsidP="00305463">
            <w:pPr>
              <w:rPr>
                <w:rFonts w:ascii="Arial" w:hAnsi="Arial" w:cs="Arial"/>
                <w:sz w:val="20"/>
                <w:szCs w:val="20"/>
              </w:rPr>
            </w:pPr>
          </w:p>
        </w:tc>
      </w:tr>
    </w:tbl>
    <w:p w14:paraId="2BE59ADD" w14:textId="77777777" w:rsidR="000A383A" w:rsidRPr="005C50BE" w:rsidRDefault="000A383A" w:rsidP="000A383A">
      <w:pPr>
        <w:pStyle w:val="BodySingleSpHanging5"/>
        <w:rPr>
          <w:rFonts w:ascii="Arial" w:hAnsi="Arial" w:cs="Arial"/>
          <w:sz w:val="20"/>
          <w:szCs w:val="20"/>
        </w:rPr>
      </w:pPr>
    </w:p>
    <w:p w14:paraId="2272DFB6" w14:textId="77777777" w:rsidR="000A383A" w:rsidRPr="005C50BE" w:rsidRDefault="000A383A" w:rsidP="000A383A">
      <w:pPr>
        <w:pStyle w:val="Tables"/>
        <w:rPr>
          <w:rFonts w:ascii="Arial" w:hAnsi="Arial" w:cs="Arial"/>
          <w:sz w:val="20"/>
          <w:szCs w:val="20"/>
        </w:rPr>
      </w:pPr>
    </w:p>
    <w:p w14:paraId="2BFD1146" w14:textId="77777777" w:rsidR="000A383A" w:rsidRDefault="00FE6D64" w:rsidP="000A383A">
      <w:pPr>
        <w:keepNext/>
        <w:rPr>
          <w:rFonts w:ascii="Arial" w:hAnsi="Arial" w:cs="Arial"/>
          <w:b/>
          <w:sz w:val="20"/>
          <w:szCs w:val="20"/>
        </w:rPr>
      </w:pPr>
      <w:r>
        <w:rPr>
          <w:rFonts w:ascii="Arial" w:hAnsi="Arial" w:cs="Arial"/>
          <w:b/>
          <w:sz w:val="20"/>
          <w:szCs w:val="20"/>
        </w:rPr>
        <w:lastRenderedPageBreak/>
        <w:t>3.</w:t>
      </w:r>
      <w:r>
        <w:rPr>
          <w:rFonts w:ascii="Arial" w:hAnsi="Arial" w:cs="Arial"/>
          <w:b/>
          <w:sz w:val="20"/>
          <w:szCs w:val="20"/>
        </w:rPr>
        <w:tab/>
      </w:r>
      <w:r w:rsidR="000A383A" w:rsidRPr="005C50BE">
        <w:rPr>
          <w:rFonts w:ascii="Arial" w:hAnsi="Arial" w:cs="Arial"/>
          <w:b/>
          <w:sz w:val="20"/>
          <w:szCs w:val="20"/>
        </w:rPr>
        <w:t>Required by Section 1-113.14(c)(6) of the Pension Code.</w:t>
      </w:r>
    </w:p>
    <w:p w14:paraId="268C8133" w14:textId="77777777" w:rsidR="005C50BE" w:rsidRPr="005C50BE" w:rsidRDefault="005C50BE" w:rsidP="000A383A">
      <w:pPr>
        <w:keepNext/>
        <w:rPr>
          <w:rFonts w:ascii="Arial" w:hAnsi="Arial" w:cs="Arial"/>
          <w:b/>
          <w:sz w:val="20"/>
          <w:szCs w:val="20"/>
        </w:rPr>
      </w:pPr>
    </w:p>
    <w:p w14:paraId="7745420A" w14:textId="77777777" w:rsidR="000A383A" w:rsidRPr="005C50BE" w:rsidRDefault="000A383A" w:rsidP="000A383A">
      <w:pPr>
        <w:pStyle w:val="BodySingleSp"/>
        <w:rPr>
          <w:rFonts w:ascii="Arial" w:hAnsi="Arial" w:cs="Arial"/>
          <w:sz w:val="20"/>
          <w:szCs w:val="20"/>
        </w:rPr>
      </w:pPr>
      <w:r w:rsidRPr="005C50BE">
        <w:rPr>
          <w:rFonts w:ascii="Arial" w:hAnsi="Arial" w:cs="Arial"/>
          <w:sz w:val="20"/>
          <w:szCs w:val="20"/>
        </w:rPr>
        <w:t xml:space="preserve">Disclose </w:t>
      </w:r>
      <w:r w:rsidRPr="005C50BE">
        <w:rPr>
          <w:rStyle w:val="HTMLCode"/>
          <w:rFonts w:ascii="Arial" w:hAnsi="Arial" w:cs="Arial"/>
        </w:rPr>
        <w:t>the names and addresses of all subcontractors and the rate of compensation of each subcontracto</w:t>
      </w:r>
      <w:r w:rsidR="009E5010">
        <w:rPr>
          <w:rStyle w:val="HTMLCode"/>
          <w:rFonts w:ascii="Arial" w:hAnsi="Arial" w:cs="Arial"/>
        </w:rPr>
        <w:t xml:space="preserve">r.  </w:t>
      </w:r>
      <w:r w:rsidRPr="005C50BE">
        <w:rPr>
          <w:rStyle w:val="HTMLCode"/>
          <w:rFonts w:ascii="Arial" w:hAnsi="Arial" w:cs="Arial"/>
        </w:rPr>
        <w:t xml:space="preserve">For purposes of this Section, </w:t>
      </w:r>
      <w:r w:rsidRPr="005C50BE">
        <w:rPr>
          <w:rStyle w:val="Strong"/>
          <w:rFonts w:ascii="Arial" w:hAnsi="Arial" w:cs="Arial"/>
          <w:b w:val="0"/>
          <w:bCs/>
          <w:sz w:val="20"/>
          <w:szCs w:val="20"/>
        </w:rPr>
        <w:t>“subcontractor” does not include</w:t>
      </w:r>
      <w:r w:rsidRPr="005C50BE">
        <w:rPr>
          <w:rStyle w:val="HTMLCode"/>
          <w:rFonts w:ascii="Arial" w:hAnsi="Arial" w:cs="Arial"/>
        </w:rPr>
        <w:t xml:space="preserve"> non</w:t>
      </w:r>
      <w:r w:rsidRPr="005C50BE">
        <w:rPr>
          <w:rStyle w:val="HTMLCode"/>
          <w:rFonts w:ascii="Arial" w:hAnsi="Arial" w:cs="Arial"/>
        </w:rPr>
        <w:noBreakHyphen/>
        <w:t>investment related professionals or professionals offering services that are not directly related to investment decisions with respect to assets, such as legal counsel, audit, tax reporting, accounting, actuary, custodian, broker-dealer, proxy</w:t>
      </w:r>
      <w:r w:rsidRPr="005C50BE">
        <w:rPr>
          <w:rStyle w:val="HTMLCode"/>
          <w:rFonts w:ascii="Arial" w:hAnsi="Arial" w:cs="Arial"/>
        </w:rPr>
        <w:noBreakHyphen/>
        <w:t>voting services and services used to track compliance with legal standards.</w:t>
      </w:r>
    </w:p>
    <w:tbl>
      <w:tblPr>
        <w:tblW w:w="0" w:type="auto"/>
        <w:tblInd w:w="108" w:type="dxa"/>
        <w:tblLook w:val="04A0" w:firstRow="1" w:lastRow="0" w:firstColumn="1" w:lastColumn="0" w:noHBand="0" w:noVBand="1"/>
      </w:tblPr>
      <w:tblGrid>
        <w:gridCol w:w="9252"/>
      </w:tblGrid>
      <w:tr w:rsidR="000A383A" w:rsidRPr="005C50BE" w14:paraId="17E7E0A3" w14:textId="77777777" w:rsidTr="00305463">
        <w:tc>
          <w:tcPr>
            <w:tcW w:w="9252" w:type="dxa"/>
            <w:tcBorders>
              <w:bottom w:val="single" w:sz="4" w:space="0" w:color="auto"/>
            </w:tcBorders>
            <w:shd w:val="clear" w:color="auto" w:fill="auto"/>
          </w:tcPr>
          <w:p w14:paraId="37036289" w14:textId="77777777" w:rsidR="000A383A" w:rsidRPr="005C50BE" w:rsidRDefault="000A383A" w:rsidP="00305463">
            <w:pPr>
              <w:rPr>
                <w:rFonts w:ascii="Arial" w:hAnsi="Arial" w:cs="Arial"/>
                <w:sz w:val="20"/>
                <w:szCs w:val="20"/>
              </w:rPr>
            </w:pPr>
          </w:p>
        </w:tc>
      </w:tr>
      <w:tr w:rsidR="000A383A" w:rsidRPr="005C50BE" w14:paraId="121A5DB9" w14:textId="77777777" w:rsidTr="00305463">
        <w:tc>
          <w:tcPr>
            <w:tcW w:w="9252" w:type="dxa"/>
            <w:tcBorders>
              <w:top w:val="single" w:sz="4" w:space="0" w:color="auto"/>
              <w:bottom w:val="single" w:sz="4" w:space="0" w:color="auto"/>
            </w:tcBorders>
            <w:shd w:val="clear" w:color="auto" w:fill="auto"/>
          </w:tcPr>
          <w:p w14:paraId="35A18FE7" w14:textId="77777777" w:rsidR="000A383A" w:rsidRPr="005C50BE" w:rsidRDefault="000A383A" w:rsidP="00305463">
            <w:pPr>
              <w:rPr>
                <w:rFonts w:ascii="Arial" w:hAnsi="Arial" w:cs="Arial"/>
                <w:sz w:val="20"/>
                <w:szCs w:val="20"/>
              </w:rPr>
            </w:pPr>
          </w:p>
        </w:tc>
      </w:tr>
    </w:tbl>
    <w:p w14:paraId="188A3CA7" w14:textId="77777777" w:rsidR="000A383A" w:rsidRDefault="000A383A" w:rsidP="000A383A"/>
    <w:p w14:paraId="0A45A039" w14:textId="77777777" w:rsidR="00FE6D64" w:rsidRDefault="00FE6D64" w:rsidP="00FE6D64">
      <w:pPr>
        <w:keepNext/>
        <w:rPr>
          <w:rFonts w:ascii="Arial" w:hAnsi="Arial" w:cs="Arial"/>
          <w:b/>
          <w:sz w:val="20"/>
          <w:szCs w:val="20"/>
        </w:rPr>
      </w:pPr>
      <w:r>
        <w:rPr>
          <w:rFonts w:ascii="Arial" w:hAnsi="Arial" w:cs="Arial"/>
          <w:b/>
          <w:sz w:val="20"/>
          <w:szCs w:val="20"/>
        </w:rPr>
        <w:t>4.</w:t>
      </w:r>
      <w:r>
        <w:rPr>
          <w:rFonts w:ascii="Arial" w:hAnsi="Arial" w:cs="Arial"/>
          <w:b/>
          <w:sz w:val="20"/>
          <w:szCs w:val="20"/>
        </w:rPr>
        <w:tab/>
      </w:r>
      <w:r w:rsidRPr="005C50BE">
        <w:rPr>
          <w:rFonts w:ascii="Arial" w:hAnsi="Arial" w:cs="Arial"/>
          <w:b/>
          <w:sz w:val="20"/>
          <w:szCs w:val="20"/>
        </w:rPr>
        <w:t>Required by Section 1-</w:t>
      </w:r>
      <w:r>
        <w:rPr>
          <w:rFonts w:ascii="Arial" w:hAnsi="Arial" w:cs="Arial"/>
          <w:b/>
          <w:sz w:val="20"/>
          <w:szCs w:val="20"/>
        </w:rPr>
        <w:t>145</w:t>
      </w:r>
      <w:r w:rsidRPr="005C50BE">
        <w:rPr>
          <w:rFonts w:ascii="Arial" w:hAnsi="Arial" w:cs="Arial"/>
          <w:b/>
          <w:sz w:val="20"/>
          <w:szCs w:val="20"/>
        </w:rPr>
        <w:t xml:space="preserve"> of the Pension Code.</w:t>
      </w:r>
    </w:p>
    <w:p w14:paraId="2C205E1C" w14:textId="77777777" w:rsidR="00FE6D64" w:rsidRPr="005C50BE" w:rsidRDefault="00FE6D64" w:rsidP="00FE6D64">
      <w:pPr>
        <w:keepNext/>
        <w:rPr>
          <w:rFonts w:ascii="Arial" w:hAnsi="Arial" w:cs="Arial"/>
          <w:b/>
          <w:sz w:val="20"/>
          <w:szCs w:val="20"/>
        </w:rPr>
      </w:pPr>
    </w:p>
    <w:p w14:paraId="70C722DF" w14:textId="77777777" w:rsidR="00FE6D64" w:rsidRPr="004A3E1D" w:rsidRDefault="00FE6D64" w:rsidP="00FE6D64">
      <w:pPr>
        <w:pStyle w:val="BodySingleSp"/>
        <w:rPr>
          <w:rFonts w:ascii="Arial" w:hAnsi="Arial" w:cs="Arial"/>
          <w:sz w:val="20"/>
          <w:szCs w:val="20"/>
        </w:rPr>
      </w:pPr>
      <w:r w:rsidRPr="00E75595">
        <w:rPr>
          <w:rFonts w:ascii="Arial" w:hAnsi="Arial" w:cs="Arial"/>
          <w:sz w:val="20"/>
          <w:szCs w:val="20"/>
        </w:rPr>
        <w:t xml:space="preserve">Candidate acknowledges and agrees that, pursuant to Section 1-145 of the Illinois Pension Code, </w:t>
      </w:r>
      <w:r w:rsidRPr="00E75595">
        <w:rPr>
          <w:rFonts w:ascii="Arial" w:hAnsi="Arial" w:cs="Arial"/>
          <w:color w:val="000000"/>
          <w:sz w:val="20"/>
          <w:szCs w:val="20"/>
          <w:shd w:val="clear" w:color="auto" w:fill="FFFFFF"/>
        </w:rPr>
        <w:t>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w:t>
      </w:r>
    </w:p>
    <w:tbl>
      <w:tblPr>
        <w:tblW w:w="0" w:type="auto"/>
        <w:tblInd w:w="108" w:type="dxa"/>
        <w:tblLook w:val="04A0" w:firstRow="1" w:lastRow="0" w:firstColumn="1" w:lastColumn="0" w:noHBand="0" w:noVBand="1"/>
      </w:tblPr>
      <w:tblGrid>
        <w:gridCol w:w="9252"/>
      </w:tblGrid>
      <w:tr w:rsidR="00FE6D64" w:rsidRPr="005C50BE" w14:paraId="4DD47A51" w14:textId="77777777" w:rsidTr="00BD7895">
        <w:tc>
          <w:tcPr>
            <w:tcW w:w="9252" w:type="dxa"/>
            <w:tcBorders>
              <w:bottom w:val="single" w:sz="4" w:space="0" w:color="auto"/>
            </w:tcBorders>
            <w:shd w:val="clear" w:color="auto" w:fill="auto"/>
          </w:tcPr>
          <w:p w14:paraId="2291C8E3" w14:textId="77777777" w:rsidR="00FE6D64" w:rsidRPr="005C50BE" w:rsidRDefault="00FE6D64" w:rsidP="00BD7895">
            <w:pPr>
              <w:rPr>
                <w:rFonts w:ascii="Arial" w:hAnsi="Arial" w:cs="Arial"/>
                <w:sz w:val="20"/>
                <w:szCs w:val="20"/>
              </w:rPr>
            </w:pPr>
          </w:p>
        </w:tc>
      </w:tr>
      <w:tr w:rsidR="00FE6D64" w:rsidRPr="005C50BE" w14:paraId="2709679D" w14:textId="77777777" w:rsidTr="00BD7895">
        <w:tc>
          <w:tcPr>
            <w:tcW w:w="9252" w:type="dxa"/>
            <w:tcBorders>
              <w:top w:val="single" w:sz="4" w:space="0" w:color="auto"/>
              <w:bottom w:val="single" w:sz="4" w:space="0" w:color="auto"/>
            </w:tcBorders>
            <w:shd w:val="clear" w:color="auto" w:fill="auto"/>
          </w:tcPr>
          <w:p w14:paraId="6B6544B3" w14:textId="77777777" w:rsidR="00FE6D64" w:rsidRPr="005C50BE" w:rsidRDefault="00FE6D64" w:rsidP="00BD7895">
            <w:pPr>
              <w:rPr>
                <w:rFonts w:ascii="Arial" w:hAnsi="Arial" w:cs="Arial"/>
                <w:sz w:val="20"/>
                <w:szCs w:val="20"/>
              </w:rPr>
            </w:pPr>
          </w:p>
        </w:tc>
      </w:tr>
    </w:tbl>
    <w:p w14:paraId="2ED8AAC2" w14:textId="77777777" w:rsidR="00FE6D64" w:rsidRDefault="00FE6D64" w:rsidP="000A383A"/>
    <w:p w14:paraId="491B9B35" w14:textId="77777777" w:rsidR="005C50BE" w:rsidRPr="005C50BE" w:rsidRDefault="00FE6D64" w:rsidP="005C50BE">
      <w:pPr>
        <w:pStyle w:val="TitleLeftBold"/>
        <w:rPr>
          <w:rFonts w:ascii="Arial" w:hAnsi="Arial" w:cs="Arial"/>
          <w:sz w:val="20"/>
          <w:szCs w:val="20"/>
        </w:rPr>
      </w:pPr>
      <w:r>
        <w:rPr>
          <w:rFonts w:ascii="Arial" w:hAnsi="Arial" w:cs="Arial"/>
          <w:sz w:val="20"/>
          <w:szCs w:val="20"/>
        </w:rPr>
        <w:t>5.</w:t>
      </w:r>
      <w:r>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Section 113.21 of the Pension Code</w:t>
      </w:r>
      <w:r w:rsidR="005C50BE" w:rsidRPr="005C50BE">
        <w:rPr>
          <w:rFonts w:ascii="Arial" w:hAnsi="Arial" w:cs="Arial"/>
          <w:sz w:val="20"/>
          <w:szCs w:val="20"/>
        </w:rPr>
        <w:t>.</w:t>
      </w:r>
    </w:p>
    <w:p w14:paraId="431E2C13" w14:textId="77777777" w:rsidR="005C50BE" w:rsidRPr="005C50BE" w:rsidRDefault="005C50BE" w:rsidP="005C50BE">
      <w:pPr>
        <w:pStyle w:val="TitleLeftBold"/>
        <w:jc w:val="both"/>
        <w:rPr>
          <w:rFonts w:ascii="Arial" w:hAnsi="Arial" w:cs="Arial"/>
          <w:b w:val="0"/>
          <w:bCs w:val="0"/>
          <w:color w:val="000000"/>
          <w:sz w:val="20"/>
          <w:szCs w:val="20"/>
          <w:shd w:val="clear" w:color="auto" w:fill="FFFFFF"/>
        </w:rPr>
      </w:pPr>
      <w:r w:rsidRPr="005C50BE">
        <w:rPr>
          <w:rFonts w:ascii="Arial" w:hAnsi="Arial" w:cs="Arial"/>
          <w:b w:val="0"/>
          <w:bCs w:val="0"/>
          <w:sz w:val="20"/>
          <w:szCs w:val="20"/>
        </w:rPr>
        <w:t>Pursuant to Section 1-113.21 of the Pension Code,</w:t>
      </w:r>
      <w:r>
        <w:rPr>
          <w:rFonts w:ascii="Arial" w:hAnsi="Arial" w:cs="Arial"/>
          <w:b w:val="0"/>
          <w:bCs w:val="0"/>
          <w:sz w:val="20"/>
          <w:szCs w:val="20"/>
        </w:rPr>
        <w:t xml:space="preserve"> </w:t>
      </w:r>
      <w:r w:rsidRPr="005C50BE">
        <w:rPr>
          <w:rFonts w:ascii="Arial" w:hAnsi="Arial" w:cs="Arial"/>
          <w:b w:val="0"/>
          <w:bCs w:val="0"/>
          <w:sz w:val="20"/>
          <w:szCs w:val="20"/>
        </w:rPr>
        <w:t>disclose the number of its investment and senior staff and the percentage of that staff who are a minority person, a woman, a “qualified serviced-disabled veteran”, or a  person with a disability; the number of contracts for investment, consulting, professional, and artistic services which the Investment Manager has with a business other than a Minority-Owned Business, Women-Owned Business, Qualified Serviced-Disabled Veteran-Owned Small Business, Qualified Veteran-Owned Small Business, or Business Owned by Person with a Disability, if more than 50% of the services performed pursuant to that contract are performed by a minority person, a women, a veteran, or a person with a disability.  “Minority-Owned Business, Women-Owned Business, or Business Owned by Person with a Disability” means as those terms are defined in the Business Enterprise for Minorities, Women, and Persons with Disabilities Act, 30 ILCS 575/2, as amended.  “Qualified Serviced-Disabled Veteran-Owned Small Business means as defined in 30 ILCS 500/45-57.  “Qualified Veteran-Owned Small Business” means as defined in 30 ILCS 500/45-57.  The terms “professional service” and “artistic service” have the same meanings as those terms have in 30 ILCS 500/1-15.60.</w:t>
      </w:r>
    </w:p>
    <w:tbl>
      <w:tblPr>
        <w:tblW w:w="0" w:type="auto"/>
        <w:tblInd w:w="108" w:type="dxa"/>
        <w:tblLook w:val="04A0" w:firstRow="1" w:lastRow="0" w:firstColumn="1" w:lastColumn="0" w:noHBand="0" w:noVBand="1"/>
      </w:tblPr>
      <w:tblGrid>
        <w:gridCol w:w="9468"/>
      </w:tblGrid>
      <w:tr w:rsidR="005C50BE" w:rsidRPr="005C50BE" w14:paraId="13A6077B" w14:textId="77777777" w:rsidTr="00305463">
        <w:tc>
          <w:tcPr>
            <w:tcW w:w="9468" w:type="dxa"/>
            <w:tcBorders>
              <w:bottom w:val="single" w:sz="4" w:space="0" w:color="auto"/>
            </w:tcBorders>
            <w:shd w:val="clear" w:color="auto" w:fill="auto"/>
          </w:tcPr>
          <w:p w14:paraId="778DBD59" w14:textId="77777777" w:rsidR="005C50BE" w:rsidRPr="005C50BE" w:rsidRDefault="005C50BE" w:rsidP="00305463">
            <w:pPr>
              <w:keepNext/>
              <w:keepLines/>
              <w:rPr>
                <w:rFonts w:ascii="Arial" w:hAnsi="Arial" w:cs="Arial"/>
                <w:sz w:val="20"/>
                <w:szCs w:val="20"/>
              </w:rPr>
            </w:pPr>
          </w:p>
        </w:tc>
      </w:tr>
      <w:tr w:rsidR="005C50BE" w:rsidRPr="005C50BE" w14:paraId="4E340CB8" w14:textId="77777777" w:rsidTr="00305463">
        <w:tc>
          <w:tcPr>
            <w:tcW w:w="9468" w:type="dxa"/>
            <w:tcBorders>
              <w:top w:val="single" w:sz="4" w:space="0" w:color="auto"/>
              <w:bottom w:val="single" w:sz="4" w:space="0" w:color="auto"/>
            </w:tcBorders>
            <w:shd w:val="clear" w:color="auto" w:fill="auto"/>
          </w:tcPr>
          <w:p w14:paraId="6379AECE" w14:textId="77777777" w:rsidR="005C50BE" w:rsidRPr="005C50BE" w:rsidRDefault="005C50BE" w:rsidP="00305463">
            <w:pPr>
              <w:tabs>
                <w:tab w:val="left" w:pos="1680"/>
              </w:tabs>
              <w:rPr>
                <w:rFonts w:ascii="Arial" w:hAnsi="Arial" w:cs="Arial"/>
                <w:sz w:val="20"/>
                <w:szCs w:val="20"/>
              </w:rPr>
            </w:pPr>
          </w:p>
        </w:tc>
      </w:tr>
      <w:tr w:rsidR="005C50BE" w:rsidRPr="005C50BE" w14:paraId="442F89DD" w14:textId="77777777" w:rsidTr="00305463">
        <w:tc>
          <w:tcPr>
            <w:tcW w:w="9468" w:type="dxa"/>
            <w:tcBorders>
              <w:top w:val="single" w:sz="4" w:space="0" w:color="auto"/>
              <w:bottom w:val="single" w:sz="4" w:space="0" w:color="auto"/>
            </w:tcBorders>
            <w:shd w:val="clear" w:color="auto" w:fill="auto"/>
          </w:tcPr>
          <w:p w14:paraId="3DD8E0A9" w14:textId="77777777" w:rsidR="005C50BE" w:rsidRPr="005C50BE" w:rsidRDefault="005C50BE" w:rsidP="00305463">
            <w:pPr>
              <w:rPr>
                <w:rFonts w:ascii="Arial" w:hAnsi="Arial" w:cs="Arial"/>
                <w:sz w:val="20"/>
                <w:szCs w:val="20"/>
              </w:rPr>
            </w:pPr>
          </w:p>
        </w:tc>
      </w:tr>
    </w:tbl>
    <w:p w14:paraId="64357B8E" w14:textId="77777777" w:rsidR="00B1415B" w:rsidRDefault="00B1415B" w:rsidP="00FE6D64">
      <w:pPr>
        <w:pStyle w:val="TitleLeftBold"/>
        <w:rPr>
          <w:rFonts w:ascii="Arial" w:hAnsi="Arial" w:cs="Arial"/>
          <w:sz w:val="20"/>
          <w:szCs w:val="20"/>
        </w:rPr>
      </w:pPr>
    </w:p>
    <w:p w14:paraId="23D31FE8" w14:textId="7039606F" w:rsidR="00FE6D64" w:rsidRPr="005C50BE" w:rsidRDefault="00FE6D64" w:rsidP="00FE6D64">
      <w:pPr>
        <w:pStyle w:val="TitleLeftBold"/>
        <w:rPr>
          <w:rFonts w:ascii="Arial" w:hAnsi="Arial" w:cs="Arial"/>
          <w:sz w:val="20"/>
          <w:szCs w:val="20"/>
        </w:rPr>
      </w:pPr>
      <w:r>
        <w:rPr>
          <w:rFonts w:ascii="Arial" w:hAnsi="Arial" w:cs="Arial"/>
          <w:sz w:val="20"/>
          <w:szCs w:val="20"/>
        </w:rPr>
        <w:t>6.</w:t>
      </w:r>
      <w:r>
        <w:rPr>
          <w:rFonts w:ascii="Arial" w:hAnsi="Arial" w:cs="Arial"/>
          <w:sz w:val="20"/>
          <w:szCs w:val="20"/>
        </w:rPr>
        <w:tab/>
        <w:t xml:space="preserve">[FOR FUND-OF-FUNDS ONLY] </w:t>
      </w:r>
      <w:r w:rsidRPr="005C50BE">
        <w:rPr>
          <w:rFonts w:ascii="Arial" w:hAnsi="Arial" w:cs="Arial"/>
          <w:sz w:val="20"/>
          <w:szCs w:val="20"/>
        </w:rPr>
        <w:t>Required by Section 1-113.1</w:t>
      </w:r>
      <w:r>
        <w:rPr>
          <w:rFonts w:ascii="Arial" w:hAnsi="Arial" w:cs="Arial"/>
          <w:sz w:val="20"/>
          <w:szCs w:val="20"/>
        </w:rPr>
        <w:t>5</w:t>
      </w:r>
      <w:r w:rsidRPr="005C50BE">
        <w:rPr>
          <w:rFonts w:ascii="Arial" w:hAnsi="Arial" w:cs="Arial"/>
          <w:sz w:val="20"/>
          <w:szCs w:val="20"/>
        </w:rPr>
        <w:t xml:space="preserve"> of the Pension Code.</w:t>
      </w:r>
    </w:p>
    <w:p w14:paraId="757BC4A5" w14:textId="77777777" w:rsidR="00FE6D64" w:rsidRPr="00E75595" w:rsidRDefault="00FE6D64" w:rsidP="00E75595">
      <w:pPr>
        <w:pStyle w:val="ListParagraph"/>
        <w:spacing w:after="240" w:line="240" w:lineRule="auto"/>
        <w:ind w:left="0"/>
        <w:contextualSpacing w:val="0"/>
        <w:jc w:val="both"/>
        <w:rPr>
          <w:rFonts w:ascii="Arial" w:hAnsi="Arial" w:cs="Arial"/>
          <w:sz w:val="20"/>
          <w:szCs w:val="20"/>
        </w:rPr>
      </w:pPr>
      <w:r w:rsidRPr="00E75595">
        <w:rPr>
          <w:rFonts w:ascii="Arial" w:hAnsi="Arial" w:cs="Arial"/>
          <w:sz w:val="20"/>
          <w:szCs w:val="20"/>
        </w:rPr>
        <w:t>For fund-of-fund Investment Managers: (a)</w:t>
      </w:r>
      <w:r w:rsidRPr="00E75595">
        <w:rPr>
          <w:rFonts w:ascii="Arial" w:hAnsi="Arial" w:cs="Arial"/>
          <w:color w:val="000000"/>
          <w:sz w:val="20"/>
          <w:szCs w:val="2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interests, fees, or payments allocable by the IPOPIF to the Investment Manager or an affiliate of the Investment Manager and the priority of distributions with respect to such interest.</w:t>
      </w:r>
    </w:p>
    <w:tbl>
      <w:tblPr>
        <w:tblW w:w="0" w:type="auto"/>
        <w:tblInd w:w="108" w:type="dxa"/>
        <w:tblLook w:val="04A0" w:firstRow="1" w:lastRow="0" w:firstColumn="1" w:lastColumn="0" w:noHBand="0" w:noVBand="1"/>
      </w:tblPr>
      <w:tblGrid>
        <w:gridCol w:w="9468"/>
      </w:tblGrid>
      <w:tr w:rsidR="00FE6D64" w:rsidRPr="005C50BE" w14:paraId="69E802E9" w14:textId="77777777" w:rsidTr="00BD7895">
        <w:tc>
          <w:tcPr>
            <w:tcW w:w="9468" w:type="dxa"/>
            <w:tcBorders>
              <w:bottom w:val="single" w:sz="4" w:space="0" w:color="auto"/>
            </w:tcBorders>
            <w:shd w:val="clear" w:color="auto" w:fill="auto"/>
          </w:tcPr>
          <w:p w14:paraId="2833E514" w14:textId="77777777" w:rsidR="00FE6D64" w:rsidRPr="005C50BE" w:rsidRDefault="00FE6D64" w:rsidP="00BD7895">
            <w:pPr>
              <w:keepNext/>
              <w:keepLines/>
              <w:rPr>
                <w:rFonts w:ascii="Arial" w:hAnsi="Arial" w:cs="Arial"/>
                <w:sz w:val="20"/>
                <w:szCs w:val="20"/>
              </w:rPr>
            </w:pPr>
          </w:p>
        </w:tc>
      </w:tr>
      <w:tr w:rsidR="00FE6D64" w:rsidRPr="005C50BE" w14:paraId="0337B593" w14:textId="77777777" w:rsidTr="00BD7895">
        <w:tc>
          <w:tcPr>
            <w:tcW w:w="9468" w:type="dxa"/>
            <w:tcBorders>
              <w:top w:val="single" w:sz="4" w:space="0" w:color="auto"/>
              <w:bottom w:val="single" w:sz="4" w:space="0" w:color="auto"/>
            </w:tcBorders>
            <w:shd w:val="clear" w:color="auto" w:fill="auto"/>
          </w:tcPr>
          <w:p w14:paraId="04C48BE6" w14:textId="77777777" w:rsidR="00FE6D64" w:rsidRPr="005C50BE" w:rsidRDefault="00FE6D64" w:rsidP="00BD7895">
            <w:pPr>
              <w:tabs>
                <w:tab w:val="left" w:pos="1680"/>
              </w:tabs>
              <w:rPr>
                <w:rFonts w:ascii="Arial" w:hAnsi="Arial" w:cs="Arial"/>
                <w:sz w:val="20"/>
                <w:szCs w:val="20"/>
              </w:rPr>
            </w:pPr>
          </w:p>
        </w:tc>
      </w:tr>
      <w:tr w:rsidR="00FE6D64" w:rsidRPr="005C50BE" w14:paraId="4F64A852" w14:textId="77777777" w:rsidTr="00BD7895">
        <w:tc>
          <w:tcPr>
            <w:tcW w:w="9468" w:type="dxa"/>
            <w:tcBorders>
              <w:top w:val="single" w:sz="4" w:space="0" w:color="auto"/>
              <w:bottom w:val="single" w:sz="4" w:space="0" w:color="auto"/>
            </w:tcBorders>
            <w:shd w:val="clear" w:color="auto" w:fill="auto"/>
          </w:tcPr>
          <w:p w14:paraId="0B3D72AA" w14:textId="77777777" w:rsidR="00FE6D64" w:rsidRPr="005C50BE" w:rsidRDefault="00FE6D64" w:rsidP="00BD7895">
            <w:pPr>
              <w:rPr>
                <w:rFonts w:ascii="Arial" w:hAnsi="Arial" w:cs="Arial"/>
                <w:sz w:val="20"/>
                <w:szCs w:val="20"/>
              </w:rPr>
            </w:pPr>
          </w:p>
        </w:tc>
      </w:tr>
    </w:tbl>
    <w:p w14:paraId="7A0E9850" w14:textId="77777777" w:rsidR="00B1415B" w:rsidRDefault="00B1415B" w:rsidP="00BC5698">
      <w:pPr>
        <w:pStyle w:val="TitleLeftBold"/>
        <w:spacing w:after="0"/>
        <w:rPr>
          <w:rFonts w:ascii="Arial" w:hAnsi="Arial" w:cs="Arial"/>
          <w:sz w:val="20"/>
          <w:szCs w:val="20"/>
        </w:rPr>
      </w:pPr>
    </w:p>
    <w:p w14:paraId="00EFF62D" w14:textId="494F1612" w:rsidR="00BC5698" w:rsidRDefault="00F232BD" w:rsidP="00BC5698">
      <w:pPr>
        <w:pStyle w:val="TitleLeftBold"/>
        <w:spacing w:after="0"/>
        <w:rPr>
          <w:rFonts w:ascii="Arial" w:hAnsi="Arial" w:cs="Arial"/>
          <w:sz w:val="20"/>
          <w:szCs w:val="20"/>
        </w:rPr>
      </w:pPr>
      <w:r>
        <w:rPr>
          <w:rFonts w:ascii="Arial" w:hAnsi="Arial" w:cs="Arial"/>
          <w:sz w:val="20"/>
          <w:szCs w:val="20"/>
        </w:rPr>
        <w:t>7</w:t>
      </w:r>
      <w:r w:rsidR="00BC5698">
        <w:rPr>
          <w:rFonts w:ascii="Arial" w:hAnsi="Arial" w:cs="Arial"/>
          <w:sz w:val="20"/>
          <w:szCs w:val="20"/>
        </w:rPr>
        <w:t>.</w:t>
      </w:r>
      <w:r w:rsidR="00BC5698">
        <w:rPr>
          <w:rFonts w:ascii="Arial" w:hAnsi="Arial" w:cs="Arial"/>
          <w:sz w:val="20"/>
          <w:szCs w:val="20"/>
        </w:rPr>
        <w:tab/>
        <w:t>Required by 30 ILCS 238/20(e).</w:t>
      </w:r>
    </w:p>
    <w:p w14:paraId="2BA2A9C4" w14:textId="77777777" w:rsidR="00BC5698" w:rsidRDefault="00BC5698" w:rsidP="00BC5698">
      <w:pPr>
        <w:pStyle w:val="TitleLeftBold"/>
        <w:spacing w:after="0"/>
        <w:rPr>
          <w:rFonts w:ascii="Arial" w:hAnsi="Arial" w:cs="Arial"/>
          <w:sz w:val="20"/>
          <w:szCs w:val="20"/>
        </w:rPr>
      </w:pPr>
    </w:p>
    <w:p w14:paraId="702663F7" w14:textId="53B74AE2" w:rsidR="00EC7CCC" w:rsidRPr="00B1415B" w:rsidRDefault="00BC5698" w:rsidP="00B1415B">
      <w:pPr>
        <w:pStyle w:val="TitleLeftBold"/>
        <w:spacing w:after="0"/>
        <w:jc w:val="both"/>
        <w:rPr>
          <w:rFonts w:ascii="Arial" w:hAnsi="Arial" w:cs="Arial"/>
          <w:b w:val="0"/>
          <w:bCs w:val="0"/>
          <w:sz w:val="20"/>
          <w:szCs w:val="20"/>
        </w:rPr>
      </w:pPr>
      <w:r w:rsidRPr="00B1415B">
        <w:rPr>
          <w:rFonts w:ascii="Arial" w:hAnsi="Arial" w:cs="Arial"/>
          <w:b w:val="0"/>
          <w:bCs w:val="0"/>
          <w:sz w:val="20"/>
          <w:szCs w:val="20"/>
        </w:rPr>
        <w:t xml:space="preserve">Pursuant to 30 ILCS 238/20(e), a description of any process through which </w:t>
      </w:r>
      <w:r w:rsidR="00B16774">
        <w:rPr>
          <w:rFonts w:ascii="Arial" w:hAnsi="Arial" w:cs="Arial"/>
          <w:b w:val="0"/>
          <w:bCs w:val="0"/>
          <w:sz w:val="20"/>
          <w:szCs w:val="20"/>
        </w:rPr>
        <w:t xml:space="preserve">the Investment Manager </w:t>
      </w:r>
      <w:r w:rsidRPr="00B1415B">
        <w:rPr>
          <w:rFonts w:ascii="Arial" w:hAnsi="Arial" w:cs="Arial"/>
          <w:b w:val="0"/>
          <w:bCs w:val="0"/>
          <w:sz w:val="20"/>
          <w:szCs w:val="20"/>
        </w:rPr>
        <w:t xml:space="preserve">prudently integrates the following sustainability factors into their investment decision-making, investment analysis, portfolio construction, due diligence, and investment ownership in order to maximize anticipated risk-adjusted financial returns, identify projected risk, and execute the </w:t>
      </w:r>
      <w:r w:rsidR="00B16774">
        <w:rPr>
          <w:rFonts w:ascii="Arial" w:hAnsi="Arial" w:cs="Arial"/>
          <w:b w:val="0"/>
          <w:bCs w:val="0"/>
          <w:sz w:val="20"/>
          <w:szCs w:val="20"/>
        </w:rPr>
        <w:t>Investment Manager’s</w:t>
      </w:r>
      <w:r w:rsidRPr="00B1415B">
        <w:rPr>
          <w:rFonts w:ascii="Arial" w:hAnsi="Arial" w:cs="Arial"/>
          <w:b w:val="0"/>
          <w:bCs w:val="0"/>
          <w:sz w:val="20"/>
          <w:szCs w:val="20"/>
        </w:rPr>
        <w:t xml:space="preserve"> fiduciary duties: </w:t>
      </w:r>
    </w:p>
    <w:p w14:paraId="673031B4" w14:textId="77777777" w:rsidR="00EC7CCC" w:rsidRDefault="00EC7CCC" w:rsidP="00B1415B">
      <w:pPr>
        <w:pStyle w:val="TitleLeftBold"/>
        <w:spacing w:after="0"/>
        <w:jc w:val="both"/>
        <w:rPr>
          <w:rFonts w:ascii="Arial" w:hAnsi="Arial" w:cs="Arial"/>
          <w:sz w:val="20"/>
          <w:szCs w:val="20"/>
        </w:rPr>
      </w:pPr>
    </w:p>
    <w:p w14:paraId="51AF16C5" w14:textId="77777777" w:rsidR="00EC7CCC" w:rsidRPr="00B1415B" w:rsidRDefault="00BC5698" w:rsidP="00B1415B">
      <w:pPr>
        <w:pStyle w:val="TitleLeftBold"/>
        <w:numPr>
          <w:ilvl w:val="0"/>
          <w:numId w:val="25"/>
        </w:numPr>
        <w:spacing w:after="0"/>
        <w:ind w:left="720" w:hanging="720"/>
        <w:jc w:val="both"/>
        <w:rPr>
          <w:rFonts w:ascii="Arial" w:hAnsi="Arial" w:cs="Arial"/>
          <w:b w:val="0"/>
          <w:bCs w:val="0"/>
          <w:sz w:val="20"/>
          <w:szCs w:val="20"/>
        </w:rPr>
      </w:pPr>
      <w:r w:rsidRPr="00B1415B">
        <w:rPr>
          <w:rFonts w:ascii="Arial" w:hAnsi="Arial" w:cs="Arial"/>
          <w:b w:val="0"/>
          <w:bCs w:val="0"/>
          <w:sz w:val="20"/>
          <w:szCs w:val="20"/>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 </w:t>
      </w:r>
    </w:p>
    <w:p w14:paraId="5A310C72" w14:textId="77777777" w:rsidR="00EC7CCC" w:rsidRPr="00B1415B" w:rsidRDefault="00BC5698" w:rsidP="00B1415B">
      <w:pPr>
        <w:pStyle w:val="TitleLeftBold"/>
        <w:numPr>
          <w:ilvl w:val="0"/>
          <w:numId w:val="25"/>
        </w:numPr>
        <w:spacing w:after="0"/>
        <w:ind w:left="720" w:hanging="720"/>
        <w:jc w:val="both"/>
        <w:rPr>
          <w:rFonts w:ascii="Arial" w:hAnsi="Arial" w:cs="Arial"/>
          <w:b w:val="0"/>
          <w:bCs w:val="0"/>
          <w:sz w:val="20"/>
          <w:szCs w:val="20"/>
        </w:rPr>
      </w:pPr>
      <w:r w:rsidRPr="00B1415B">
        <w:rPr>
          <w:rFonts w:ascii="Arial" w:hAnsi="Arial" w:cs="Arial"/>
          <w:b w:val="0"/>
          <w:bCs w:val="0"/>
          <w:sz w:val="20"/>
          <w:szCs w:val="20"/>
        </w:rPr>
        <w:t>Environmental factors that may have an adverse or positive financial impact on investment performance, such as greenhouse gas emissions, air quality, energy management, water and wastewater management, waste and hazardous materials management, and ecological impacts. </w:t>
      </w:r>
    </w:p>
    <w:p w14:paraId="69918524" w14:textId="77777777" w:rsidR="00EC7CCC" w:rsidRPr="00B1415B" w:rsidRDefault="00BC5698" w:rsidP="00B1415B">
      <w:pPr>
        <w:pStyle w:val="TitleLeftBold"/>
        <w:numPr>
          <w:ilvl w:val="0"/>
          <w:numId w:val="25"/>
        </w:numPr>
        <w:spacing w:after="0"/>
        <w:ind w:left="720" w:hanging="720"/>
        <w:jc w:val="both"/>
        <w:rPr>
          <w:rFonts w:ascii="Arial" w:hAnsi="Arial" w:cs="Arial"/>
          <w:b w:val="0"/>
          <w:bCs w:val="0"/>
          <w:sz w:val="20"/>
          <w:szCs w:val="20"/>
        </w:rPr>
      </w:pPr>
      <w:r w:rsidRPr="00B1415B">
        <w:rPr>
          <w:rFonts w:ascii="Arial" w:hAnsi="Arial" w:cs="Arial"/>
          <w:b w:val="0"/>
          <w:bCs w:val="0"/>
          <w:sz w:val="20"/>
          <w:szCs w:val="20"/>
        </w:rPr>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and product labeling, community reinvestment, and community relations. </w:t>
      </w:r>
    </w:p>
    <w:p w14:paraId="6AB93A47" w14:textId="77777777" w:rsidR="00EC7CCC" w:rsidRPr="00B1415B" w:rsidRDefault="00BC5698" w:rsidP="00B1415B">
      <w:pPr>
        <w:pStyle w:val="TitleLeftBold"/>
        <w:numPr>
          <w:ilvl w:val="0"/>
          <w:numId w:val="25"/>
        </w:numPr>
        <w:spacing w:after="0"/>
        <w:ind w:left="720" w:hanging="720"/>
        <w:jc w:val="both"/>
        <w:rPr>
          <w:rFonts w:ascii="Arial" w:hAnsi="Arial" w:cs="Arial"/>
          <w:b w:val="0"/>
          <w:bCs w:val="0"/>
          <w:sz w:val="20"/>
          <w:szCs w:val="20"/>
        </w:rPr>
      </w:pPr>
      <w:r w:rsidRPr="00B1415B">
        <w:rPr>
          <w:rFonts w:ascii="Arial" w:hAnsi="Arial" w:cs="Arial"/>
          <w:b w:val="0"/>
          <w:bCs w:val="0"/>
          <w:sz w:val="20"/>
          <w:szCs w:val="20"/>
        </w:rPr>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 </w:t>
      </w:r>
    </w:p>
    <w:p w14:paraId="7A6FD94F" w14:textId="7CAF4363" w:rsidR="00BC5698" w:rsidRPr="00B1415B" w:rsidRDefault="00BC5698" w:rsidP="00B1415B">
      <w:pPr>
        <w:pStyle w:val="TitleLeftBold"/>
        <w:numPr>
          <w:ilvl w:val="0"/>
          <w:numId w:val="25"/>
        </w:numPr>
        <w:spacing w:after="0"/>
        <w:ind w:left="720" w:hanging="720"/>
        <w:jc w:val="both"/>
        <w:rPr>
          <w:rFonts w:ascii="Arial" w:hAnsi="Arial" w:cs="Arial"/>
          <w:b w:val="0"/>
          <w:bCs w:val="0"/>
          <w:sz w:val="20"/>
          <w:szCs w:val="20"/>
        </w:rPr>
      </w:pPr>
      <w:r w:rsidRPr="00B1415B">
        <w:rPr>
          <w:rFonts w:ascii="Arial" w:hAnsi="Arial" w:cs="Arial"/>
          <w:b w:val="0"/>
          <w:bCs w:val="0"/>
          <w:sz w:val="20"/>
          <w:szCs w:val="20"/>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 </w:t>
      </w:r>
    </w:p>
    <w:p w14:paraId="31F049B2" w14:textId="77777777" w:rsidR="00BC5698" w:rsidRDefault="00BC5698" w:rsidP="008B09B1">
      <w:pPr>
        <w:pStyle w:val="TitleLeftBold"/>
        <w:spacing w:after="0"/>
        <w:rPr>
          <w:rFonts w:ascii="Arial" w:hAnsi="Arial" w:cs="Arial"/>
          <w:sz w:val="20"/>
          <w:szCs w:val="20"/>
        </w:rPr>
      </w:pPr>
    </w:p>
    <w:tbl>
      <w:tblPr>
        <w:tblW w:w="0" w:type="auto"/>
        <w:tblInd w:w="108" w:type="dxa"/>
        <w:tblLook w:val="04A0" w:firstRow="1" w:lastRow="0" w:firstColumn="1" w:lastColumn="0" w:noHBand="0" w:noVBand="1"/>
      </w:tblPr>
      <w:tblGrid>
        <w:gridCol w:w="9468"/>
      </w:tblGrid>
      <w:tr w:rsidR="00B1415B" w:rsidRPr="005C50BE" w14:paraId="4C6A9DF8" w14:textId="77777777" w:rsidTr="00D544D0">
        <w:tc>
          <w:tcPr>
            <w:tcW w:w="9468" w:type="dxa"/>
            <w:tcBorders>
              <w:bottom w:val="single" w:sz="4" w:space="0" w:color="auto"/>
            </w:tcBorders>
            <w:shd w:val="clear" w:color="auto" w:fill="auto"/>
          </w:tcPr>
          <w:p w14:paraId="7A3488A2" w14:textId="77777777" w:rsidR="00B1415B" w:rsidRPr="005C50BE" w:rsidRDefault="00B1415B" w:rsidP="00D544D0">
            <w:pPr>
              <w:keepNext/>
              <w:keepLines/>
              <w:rPr>
                <w:rFonts w:ascii="Arial" w:hAnsi="Arial" w:cs="Arial"/>
                <w:sz w:val="20"/>
                <w:szCs w:val="20"/>
              </w:rPr>
            </w:pPr>
          </w:p>
        </w:tc>
      </w:tr>
      <w:tr w:rsidR="00B1415B" w:rsidRPr="005C50BE" w14:paraId="4393E5AA" w14:textId="77777777" w:rsidTr="00D544D0">
        <w:tc>
          <w:tcPr>
            <w:tcW w:w="9468" w:type="dxa"/>
            <w:tcBorders>
              <w:top w:val="single" w:sz="4" w:space="0" w:color="auto"/>
              <w:bottom w:val="single" w:sz="4" w:space="0" w:color="auto"/>
            </w:tcBorders>
            <w:shd w:val="clear" w:color="auto" w:fill="auto"/>
          </w:tcPr>
          <w:p w14:paraId="313B1B52" w14:textId="77777777" w:rsidR="00B1415B" w:rsidRPr="005C50BE" w:rsidRDefault="00B1415B" w:rsidP="00D544D0">
            <w:pPr>
              <w:tabs>
                <w:tab w:val="left" w:pos="1680"/>
              </w:tabs>
              <w:rPr>
                <w:rFonts w:ascii="Arial" w:hAnsi="Arial" w:cs="Arial"/>
                <w:sz w:val="20"/>
                <w:szCs w:val="20"/>
              </w:rPr>
            </w:pPr>
          </w:p>
        </w:tc>
      </w:tr>
      <w:tr w:rsidR="00B1415B" w:rsidRPr="005C50BE" w14:paraId="44A85B33" w14:textId="77777777" w:rsidTr="00D544D0">
        <w:tc>
          <w:tcPr>
            <w:tcW w:w="9468" w:type="dxa"/>
            <w:tcBorders>
              <w:top w:val="single" w:sz="4" w:space="0" w:color="auto"/>
              <w:bottom w:val="single" w:sz="4" w:space="0" w:color="auto"/>
            </w:tcBorders>
            <w:shd w:val="clear" w:color="auto" w:fill="auto"/>
          </w:tcPr>
          <w:p w14:paraId="1BDE9289" w14:textId="77777777" w:rsidR="00B1415B" w:rsidRPr="005C50BE" w:rsidRDefault="00B1415B" w:rsidP="00D544D0">
            <w:pPr>
              <w:rPr>
                <w:rFonts w:ascii="Arial" w:hAnsi="Arial" w:cs="Arial"/>
                <w:sz w:val="20"/>
                <w:szCs w:val="20"/>
              </w:rPr>
            </w:pPr>
          </w:p>
        </w:tc>
      </w:tr>
    </w:tbl>
    <w:p w14:paraId="09B98512" w14:textId="77777777" w:rsidR="00E0558A" w:rsidRDefault="00F232BD" w:rsidP="00E0558A">
      <w:pPr>
        <w:pStyle w:val="TitleLeftBold"/>
        <w:rPr>
          <w:rFonts w:ascii="Arial" w:hAnsi="Arial" w:cs="Arial"/>
          <w:sz w:val="20"/>
          <w:szCs w:val="20"/>
        </w:rPr>
      </w:pPr>
      <w:r>
        <w:rPr>
          <w:rFonts w:ascii="Arial" w:hAnsi="Arial" w:cs="Arial"/>
          <w:sz w:val="20"/>
          <w:szCs w:val="20"/>
        </w:rPr>
        <w:lastRenderedPageBreak/>
        <w:t>8.</w:t>
      </w:r>
      <w:r>
        <w:rPr>
          <w:rFonts w:ascii="Arial" w:hAnsi="Arial" w:cs="Arial"/>
          <w:sz w:val="20"/>
          <w:szCs w:val="20"/>
        </w:rPr>
        <w:tab/>
      </w:r>
      <w:r w:rsidRPr="005C50BE">
        <w:rPr>
          <w:rFonts w:ascii="Arial" w:hAnsi="Arial" w:cs="Arial"/>
          <w:sz w:val="20"/>
          <w:szCs w:val="20"/>
        </w:rPr>
        <w:t xml:space="preserve">Required by </w:t>
      </w:r>
      <w:r>
        <w:rPr>
          <w:rFonts w:ascii="Arial" w:hAnsi="Arial" w:cs="Arial"/>
          <w:sz w:val="20"/>
          <w:szCs w:val="20"/>
        </w:rPr>
        <w:t>IPOPIF</w:t>
      </w:r>
      <w:r w:rsidRPr="005C50BE">
        <w:rPr>
          <w:rFonts w:ascii="Arial" w:hAnsi="Arial" w:cs="Arial"/>
          <w:sz w:val="20"/>
          <w:szCs w:val="20"/>
        </w:rPr>
        <w:t>.</w:t>
      </w:r>
    </w:p>
    <w:p w14:paraId="4865D3B3" w14:textId="0DB65C34" w:rsidR="00E0558A" w:rsidRPr="00B16774" w:rsidRDefault="00E0558A" w:rsidP="00B1415B">
      <w:pPr>
        <w:pStyle w:val="TitleLeftBold"/>
        <w:ind w:left="720" w:hanging="720"/>
        <w:jc w:val="both"/>
        <w:rPr>
          <w:rFonts w:ascii="Arial" w:hAnsi="Arial" w:cs="Arial"/>
          <w:b w:val="0"/>
          <w:bCs w:val="0"/>
          <w:sz w:val="20"/>
          <w:szCs w:val="20"/>
        </w:rPr>
      </w:pPr>
      <w:r w:rsidRPr="00B1415B">
        <w:rPr>
          <w:rFonts w:ascii="Arial" w:hAnsi="Arial" w:cs="Arial"/>
          <w:b w:val="0"/>
          <w:bCs w:val="0"/>
          <w:sz w:val="20"/>
          <w:szCs w:val="20"/>
        </w:rPr>
        <w:t>A.</w:t>
      </w:r>
      <w:r w:rsidRPr="00B1415B">
        <w:rPr>
          <w:rFonts w:ascii="Arial" w:hAnsi="Arial" w:cs="Arial"/>
          <w:b w:val="0"/>
          <w:bCs w:val="0"/>
          <w:sz w:val="20"/>
          <w:szCs w:val="20"/>
        </w:rPr>
        <w:tab/>
        <w:t xml:space="preserve">A description of the process through which the Investment Manager will, within the bounds of financial and fiduciary prudence, integrate the Statement of Principle </w:t>
      </w:r>
      <w:r w:rsidR="00703398">
        <w:rPr>
          <w:rFonts w:ascii="Arial" w:hAnsi="Arial" w:cs="Arial"/>
          <w:b w:val="0"/>
          <w:bCs w:val="0"/>
          <w:sz w:val="20"/>
          <w:szCs w:val="20"/>
        </w:rPr>
        <w:t>set forth</w:t>
      </w:r>
      <w:r w:rsidRPr="00B1415B">
        <w:rPr>
          <w:rFonts w:ascii="Arial" w:hAnsi="Arial" w:cs="Arial"/>
          <w:b w:val="0"/>
          <w:bCs w:val="0"/>
          <w:sz w:val="20"/>
          <w:szCs w:val="20"/>
        </w:rPr>
        <w:t xml:space="preserve"> in </w:t>
      </w:r>
      <w:r w:rsidR="001C79E8">
        <w:rPr>
          <w:rFonts w:ascii="Arial" w:hAnsi="Arial" w:cs="Arial"/>
          <w:b w:val="0"/>
          <w:bCs w:val="0"/>
          <w:sz w:val="20"/>
          <w:szCs w:val="20"/>
        </w:rPr>
        <w:t xml:space="preserve">Appendix C1 of the Investment Policy Statement </w:t>
      </w:r>
      <w:r w:rsidRPr="00B1415B">
        <w:rPr>
          <w:rFonts w:ascii="Arial" w:hAnsi="Arial" w:cs="Arial"/>
          <w:b w:val="0"/>
          <w:bCs w:val="0"/>
          <w:sz w:val="20"/>
          <w:szCs w:val="20"/>
        </w:rPr>
        <w:t>into investment decision-making, investment analysis, portfolio construction, due diligence, and investment ownership; and </w:t>
      </w:r>
    </w:p>
    <w:p w14:paraId="5E388979" w14:textId="2BABFC28" w:rsidR="00E0558A" w:rsidRPr="00B1415B" w:rsidRDefault="00E0558A" w:rsidP="00B1415B">
      <w:pPr>
        <w:pStyle w:val="TitleLeftBold"/>
        <w:ind w:left="720" w:hanging="720"/>
        <w:jc w:val="both"/>
        <w:rPr>
          <w:rFonts w:ascii="Arial" w:hAnsi="Arial" w:cs="Arial"/>
          <w:b w:val="0"/>
          <w:bCs w:val="0"/>
          <w:sz w:val="20"/>
          <w:szCs w:val="20"/>
        </w:rPr>
      </w:pPr>
      <w:r w:rsidRPr="00B16774">
        <w:rPr>
          <w:rFonts w:ascii="Arial" w:hAnsi="Arial" w:cs="Arial"/>
          <w:b w:val="0"/>
          <w:bCs w:val="0"/>
          <w:sz w:val="20"/>
          <w:szCs w:val="20"/>
        </w:rPr>
        <w:t>B.</w:t>
      </w:r>
      <w:r w:rsidRPr="00B16774">
        <w:rPr>
          <w:rFonts w:ascii="Arial" w:hAnsi="Arial" w:cs="Arial"/>
          <w:b w:val="0"/>
          <w:bCs w:val="0"/>
          <w:sz w:val="20"/>
          <w:szCs w:val="20"/>
        </w:rPr>
        <w:tab/>
      </w:r>
      <w:r w:rsidRPr="00B1415B">
        <w:rPr>
          <w:rFonts w:ascii="Arial" w:hAnsi="Arial" w:cs="Arial"/>
          <w:b w:val="0"/>
          <w:bCs w:val="0"/>
          <w:sz w:val="20"/>
          <w:szCs w:val="20"/>
        </w:rPr>
        <w:t>Disclosure of any 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the following: </w:t>
      </w:r>
    </w:p>
    <w:p w14:paraId="39FEBEB3" w14:textId="77777777" w:rsidR="00E0558A" w:rsidRPr="00B1415B" w:rsidRDefault="00E0558A" w:rsidP="00B1415B">
      <w:pPr>
        <w:pStyle w:val="TitleLeftBold"/>
        <w:numPr>
          <w:ilvl w:val="0"/>
          <w:numId w:val="28"/>
        </w:numPr>
        <w:tabs>
          <w:tab w:val="clear" w:pos="720"/>
        </w:tabs>
        <w:ind w:left="1440" w:hanging="720"/>
        <w:jc w:val="both"/>
        <w:rPr>
          <w:rFonts w:ascii="Arial" w:hAnsi="Arial" w:cs="Arial"/>
          <w:b w:val="0"/>
          <w:bCs w:val="0"/>
          <w:sz w:val="20"/>
          <w:szCs w:val="20"/>
        </w:rPr>
      </w:pPr>
      <w:r w:rsidRPr="00B1415B">
        <w:rPr>
          <w:rFonts w:ascii="Arial" w:hAnsi="Arial" w:cs="Arial"/>
          <w:b w:val="0"/>
          <w:bCs w:val="0"/>
          <w:sz w:val="20"/>
          <w:szCs w:val="20"/>
        </w:rPr>
        <w:t>The Investment Manager; </w:t>
      </w:r>
    </w:p>
    <w:p w14:paraId="7CE6BE67" w14:textId="77777777" w:rsidR="00E0558A" w:rsidRPr="00B1415B" w:rsidRDefault="00E0558A" w:rsidP="00B1415B">
      <w:pPr>
        <w:pStyle w:val="TitleLeftBold"/>
        <w:numPr>
          <w:ilvl w:val="0"/>
          <w:numId w:val="29"/>
        </w:numPr>
        <w:tabs>
          <w:tab w:val="clear" w:pos="720"/>
        </w:tabs>
        <w:ind w:left="1440" w:hanging="720"/>
        <w:jc w:val="both"/>
        <w:rPr>
          <w:rFonts w:ascii="Arial" w:hAnsi="Arial" w:cs="Arial"/>
          <w:b w:val="0"/>
          <w:bCs w:val="0"/>
          <w:sz w:val="20"/>
          <w:szCs w:val="20"/>
        </w:rPr>
      </w:pPr>
      <w:r w:rsidRPr="00B1415B">
        <w:rPr>
          <w:rFonts w:ascii="Arial" w:hAnsi="Arial" w:cs="Arial"/>
          <w:b w:val="0"/>
          <w:bCs w:val="0"/>
          <w:sz w:val="20"/>
          <w:szCs w:val="20"/>
        </w:rPr>
        <w:t>Any executive officer or shareholder of the Investment Manager; </w:t>
      </w:r>
    </w:p>
    <w:p w14:paraId="3B236C68" w14:textId="77777777" w:rsidR="00E0558A" w:rsidRPr="00B1415B" w:rsidRDefault="00E0558A" w:rsidP="00B1415B">
      <w:pPr>
        <w:pStyle w:val="TitleLeftBold"/>
        <w:numPr>
          <w:ilvl w:val="0"/>
          <w:numId w:val="30"/>
        </w:numPr>
        <w:tabs>
          <w:tab w:val="clear" w:pos="720"/>
        </w:tabs>
        <w:ind w:left="1440" w:hanging="720"/>
        <w:jc w:val="both"/>
        <w:rPr>
          <w:rFonts w:ascii="Arial" w:hAnsi="Arial" w:cs="Arial"/>
          <w:b w:val="0"/>
          <w:bCs w:val="0"/>
          <w:sz w:val="20"/>
          <w:szCs w:val="20"/>
        </w:rPr>
      </w:pPr>
      <w:r w:rsidRPr="00B1415B">
        <w:rPr>
          <w:rFonts w:ascii="Arial" w:hAnsi="Arial" w:cs="Arial"/>
          <w:b w:val="0"/>
          <w:bCs w:val="0"/>
          <w:sz w:val="20"/>
          <w:szCs w:val="20"/>
        </w:rPr>
        <w:t>Any parent entity or entity that owns a controlling interest in the Investment Manager; and </w:t>
      </w:r>
    </w:p>
    <w:p w14:paraId="59029657" w14:textId="77777777" w:rsidR="00E0558A" w:rsidRPr="00B1415B" w:rsidRDefault="00E0558A" w:rsidP="00B1415B">
      <w:pPr>
        <w:pStyle w:val="TitleLeftBold"/>
        <w:numPr>
          <w:ilvl w:val="0"/>
          <w:numId w:val="31"/>
        </w:numPr>
        <w:tabs>
          <w:tab w:val="clear" w:pos="720"/>
        </w:tabs>
        <w:ind w:left="1440" w:hanging="720"/>
        <w:jc w:val="both"/>
        <w:rPr>
          <w:rFonts w:ascii="Arial" w:hAnsi="Arial" w:cs="Arial"/>
          <w:b w:val="0"/>
          <w:bCs w:val="0"/>
          <w:sz w:val="20"/>
          <w:szCs w:val="20"/>
        </w:rPr>
      </w:pPr>
      <w:r w:rsidRPr="00B1415B">
        <w:rPr>
          <w:rFonts w:ascii="Arial" w:hAnsi="Arial" w:cs="Arial"/>
          <w:b w:val="0"/>
          <w:bCs w:val="0"/>
          <w:sz w:val="20"/>
          <w:szCs w:val="20"/>
        </w:rPr>
        <w:t>Any executive officer or shareholder of any parent entity or entity that owns a controlling interest in the Investment Manager. </w:t>
      </w:r>
    </w:p>
    <w:p w14:paraId="534E6929" w14:textId="77777777" w:rsidR="00E0558A" w:rsidRDefault="00E0558A" w:rsidP="00B1415B">
      <w:pPr>
        <w:pStyle w:val="TitleLeftBold"/>
        <w:jc w:val="both"/>
        <w:rPr>
          <w:rFonts w:ascii="Arial" w:hAnsi="Arial" w:cs="Arial"/>
          <w:b w:val="0"/>
          <w:bCs w:val="0"/>
          <w:sz w:val="20"/>
          <w:szCs w:val="20"/>
        </w:rPr>
      </w:pPr>
      <w:r w:rsidRPr="00B1415B">
        <w:rPr>
          <w:rFonts w:ascii="Arial" w:hAnsi="Arial" w:cs="Arial"/>
          <w:b w:val="0"/>
          <w:bCs w:val="0"/>
          <w:sz w:val="20"/>
          <w:szCs w:val="20"/>
        </w:rPr>
        <w:t>For purposes of this Subsection, an “executive officer” shall mean any president, director, vice- president in charge of a principal business unit, division or function (such as investment management, marketing, or administration), and any other employee who performs a policy-making role, regardless of the title given to their position. </w:t>
      </w:r>
    </w:p>
    <w:tbl>
      <w:tblPr>
        <w:tblW w:w="0" w:type="auto"/>
        <w:tblInd w:w="108" w:type="dxa"/>
        <w:tblLook w:val="04A0" w:firstRow="1" w:lastRow="0" w:firstColumn="1" w:lastColumn="0" w:noHBand="0" w:noVBand="1"/>
      </w:tblPr>
      <w:tblGrid>
        <w:gridCol w:w="9468"/>
      </w:tblGrid>
      <w:tr w:rsidR="00B16774" w:rsidRPr="005C50BE" w14:paraId="67D2D5F7" w14:textId="77777777" w:rsidTr="00D544D0">
        <w:tc>
          <w:tcPr>
            <w:tcW w:w="9468" w:type="dxa"/>
            <w:tcBorders>
              <w:bottom w:val="single" w:sz="4" w:space="0" w:color="auto"/>
            </w:tcBorders>
            <w:shd w:val="clear" w:color="auto" w:fill="auto"/>
          </w:tcPr>
          <w:p w14:paraId="0A5B337C" w14:textId="77777777" w:rsidR="00B16774" w:rsidRPr="005C50BE" w:rsidRDefault="00B16774" w:rsidP="00D544D0">
            <w:pPr>
              <w:keepNext/>
              <w:keepLines/>
              <w:rPr>
                <w:rFonts w:ascii="Arial" w:hAnsi="Arial" w:cs="Arial"/>
                <w:sz w:val="20"/>
                <w:szCs w:val="20"/>
              </w:rPr>
            </w:pPr>
          </w:p>
        </w:tc>
      </w:tr>
      <w:tr w:rsidR="00B16774" w:rsidRPr="005C50BE" w14:paraId="7C30FDAE" w14:textId="77777777" w:rsidTr="00D544D0">
        <w:tc>
          <w:tcPr>
            <w:tcW w:w="9468" w:type="dxa"/>
            <w:tcBorders>
              <w:top w:val="single" w:sz="4" w:space="0" w:color="auto"/>
              <w:bottom w:val="single" w:sz="4" w:space="0" w:color="auto"/>
            </w:tcBorders>
            <w:shd w:val="clear" w:color="auto" w:fill="auto"/>
          </w:tcPr>
          <w:p w14:paraId="1E674E3B" w14:textId="77777777" w:rsidR="00B16774" w:rsidRPr="005C50BE" w:rsidRDefault="00B16774" w:rsidP="00D544D0">
            <w:pPr>
              <w:tabs>
                <w:tab w:val="left" w:pos="1680"/>
              </w:tabs>
              <w:rPr>
                <w:rFonts w:ascii="Arial" w:hAnsi="Arial" w:cs="Arial"/>
                <w:sz w:val="20"/>
                <w:szCs w:val="20"/>
              </w:rPr>
            </w:pPr>
          </w:p>
        </w:tc>
      </w:tr>
      <w:tr w:rsidR="00B16774" w:rsidRPr="005C50BE" w14:paraId="32B6FEFB" w14:textId="77777777" w:rsidTr="00D544D0">
        <w:tc>
          <w:tcPr>
            <w:tcW w:w="9468" w:type="dxa"/>
            <w:tcBorders>
              <w:top w:val="single" w:sz="4" w:space="0" w:color="auto"/>
              <w:bottom w:val="single" w:sz="4" w:space="0" w:color="auto"/>
            </w:tcBorders>
            <w:shd w:val="clear" w:color="auto" w:fill="auto"/>
          </w:tcPr>
          <w:p w14:paraId="7E80EAA7" w14:textId="77777777" w:rsidR="00B16774" w:rsidRPr="005C50BE" w:rsidRDefault="00B16774" w:rsidP="00D544D0">
            <w:pPr>
              <w:rPr>
                <w:rFonts w:ascii="Arial" w:hAnsi="Arial" w:cs="Arial"/>
                <w:sz w:val="20"/>
                <w:szCs w:val="20"/>
              </w:rPr>
            </w:pPr>
          </w:p>
        </w:tc>
      </w:tr>
    </w:tbl>
    <w:p w14:paraId="4773DC4D" w14:textId="77777777" w:rsidR="00F232BD" w:rsidRDefault="00F232BD" w:rsidP="008B09B1">
      <w:pPr>
        <w:pStyle w:val="TitleLeftBold"/>
        <w:spacing w:after="0"/>
        <w:rPr>
          <w:rFonts w:ascii="Arial" w:hAnsi="Arial" w:cs="Arial"/>
          <w:sz w:val="20"/>
          <w:szCs w:val="20"/>
        </w:rPr>
      </w:pPr>
    </w:p>
    <w:p w14:paraId="2B630257" w14:textId="16CCE0A3" w:rsidR="005C50BE" w:rsidRDefault="00F232BD" w:rsidP="008B09B1">
      <w:pPr>
        <w:pStyle w:val="TitleLeftBold"/>
        <w:spacing w:after="0"/>
        <w:rPr>
          <w:rFonts w:ascii="Arial" w:hAnsi="Arial" w:cs="Arial"/>
          <w:sz w:val="20"/>
          <w:szCs w:val="20"/>
        </w:rPr>
      </w:pPr>
      <w:r>
        <w:rPr>
          <w:rFonts w:ascii="Arial" w:hAnsi="Arial" w:cs="Arial"/>
          <w:sz w:val="20"/>
          <w:szCs w:val="20"/>
        </w:rPr>
        <w:t>9</w:t>
      </w:r>
      <w:r w:rsidR="00FE6D64">
        <w:rPr>
          <w:rFonts w:ascii="Arial" w:hAnsi="Arial" w:cs="Arial"/>
          <w:sz w:val="20"/>
          <w:szCs w:val="20"/>
        </w:rPr>
        <w:t>.</w:t>
      </w:r>
      <w:r w:rsidR="00FE6D64">
        <w:rPr>
          <w:rFonts w:ascii="Arial" w:hAnsi="Arial" w:cs="Arial"/>
          <w:sz w:val="20"/>
          <w:szCs w:val="20"/>
        </w:rPr>
        <w:tab/>
      </w:r>
      <w:r w:rsidR="005C50BE" w:rsidRPr="005C50BE">
        <w:rPr>
          <w:rFonts w:ascii="Arial" w:hAnsi="Arial" w:cs="Arial"/>
          <w:sz w:val="20"/>
          <w:szCs w:val="20"/>
        </w:rPr>
        <w:t xml:space="preserve">Required by </w:t>
      </w:r>
      <w:r w:rsidR="005C50BE">
        <w:rPr>
          <w:rFonts w:ascii="Arial" w:hAnsi="Arial" w:cs="Arial"/>
          <w:sz w:val="20"/>
          <w:szCs w:val="20"/>
        </w:rPr>
        <w:t>IPOPIF’s Procurement Policy for Investment Services</w:t>
      </w:r>
      <w:r w:rsidR="005C50BE" w:rsidRPr="005C50BE">
        <w:rPr>
          <w:rFonts w:ascii="Arial" w:hAnsi="Arial" w:cs="Arial"/>
          <w:sz w:val="20"/>
          <w:szCs w:val="20"/>
        </w:rPr>
        <w:t>.</w:t>
      </w:r>
    </w:p>
    <w:p w14:paraId="105D9940" w14:textId="77777777" w:rsidR="005C50BE" w:rsidRPr="005C50BE" w:rsidRDefault="005C50BE" w:rsidP="005C50BE">
      <w:pPr>
        <w:pStyle w:val="TitleLeftBold"/>
        <w:spacing w:after="0"/>
        <w:jc w:val="both"/>
        <w:rPr>
          <w:rFonts w:ascii="Arial" w:hAnsi="Arial" w:cs="Arial"/>
          <w:sz w:val="20"/>
          <w:szCs w:val="20"/>
        </w:rPr>
      </w:pPr>
    </w:p>
    <w:p w14:paraId="71CCF753" w14:textId="0E07A236" w:rsidR="005C50BE" w:rsidRPr="003828F0" w:rsidRDefault="005C50BE" w:rsidP="005C50BE">
      <w:pPr>
        <w:jc w:val="both"/>
        <w:rPr>
          <w:rFonts w:ascii="Arial" w:hAnsi="Arial" w:cs="Arial"/>
          <w:sz w:val="20"/>
          <w:szCs w:val="20"/>
        </w:rPr>
      </w:pPr>
      <w:r w:rsidRPr="003828F0">
        <w:rPr>
          <w:rFonts w:ascii="Arial" w:hAnsi="Arial" w:cs="Arial"/>
          <w:sz w:val="20"/>
          <w:szCs w:val="20"/>
        </w:rPr>
        <w:t xml:space="preserve">Investment </w:t>
      </w:r>
      <w:r>
        <w:rPr>
          <w:rFonts w:ascii="Arial" w:hAnsi="Arial" w:cs="Arial"/>
          <w:sz w:val="20"/>
          <w:szCs w:val="20"/>
        </w:rPr>
        <w:t>Manager</w:t>
      </w:r>
      <w:r w:rsidRPr="003828F0">
        <w:rPr>
          <w:rFonts w:ascii="Arial" w:hAnsi="Arial" w:cs="Arial"/>
          <w:sz w:val="20"/>
          <w:szCs w:val="20"/>
        </w:rPr>
        <w:t xml:space="preserve"> shall disclose any compensation or economic opportunity paid to the </w:t>
      </w:r>
      <w:r w:rsidR="00663901">
        <w:rPr>
          <w:rFonts w:ascii="Arial" w:hAnsi="Arial" w:cs="Arial"/>
          <w:sz w:val="20"/>
          <w:szCs w:val="20"/>
        </w:rPr>
        <w:t xml:space="preserve">IPOPIF’s </w:t>
      </w:r>
      <w:r w:rsidRPr="003828F0">
        <w:rPr>
          <w:rFonts w:ascii="Arial" w:hAnsi="Arial" w:cs="Arial"/>
          <w:sz w:val="20"/>
          <w:szCs w:val="20"/>
        </w:rPr>
        <w:t>Investment Consultant</w:t>
      </w:r>
      <w:r w:rsidR="00663901">
        <w:rPr>
          <w:rFonts w:ascii="Arial" w:hAnsi="Arial" w:cs="Arial"/>
          <w:sz w:val="20"/>
          <w:szCs w:val="20"/>
        </w:rPr>
        <w:t>(s)</w:t>
      </w:r>
      <w:r w:rsidRPr="003828F0">
        <w:rPr>
          <w:rFonts w:ascii="Arial" w:hAnsi="Arial" w:cs="Arial"/>
          <w:sz w:val="20"/>
          <w:szCs w:val="20"/>
        </w:rPr>
        <w:t xml:space="preserve"> within the last 24 months. “Compensation” means any money, thing of value, or economic benefit conferred on, or received by, the Investment Consultant in return for services rendered, or to be rendered, by himself, herself, or another.  "Economic opportunity" means any purchase, sale, lease, contract, option, or other transaction or arrangement involving property or services wherein the Investment Consultant</w:t>
      </w:r>
      <w:r w:rsidR="00663901">
        <w:rPr>
          <w:rFonts w:ascii="Arial" w:hAnsi="Arial" w:cs="Arial"/>
          <w:sz w:val="20"/>
          <w:szCs w:val="20"/>
        </w:rPr>
        <w:t>(s)</w:t>
      </w:r>
      <w:r w:rsidRPr="003828F0">
        <w:rPr>
          <w:rFonts w:ascii="Arial" w:hAnsi="Arial" w:cs="Arial"/>
          <w:sz w:val="20"/>
          <w:szCs w:val="20"/>
        </w:rPr>
        <w:t xml:space="preserve"> may gain an economic benefit.</w:t>
      </w:r>
    </w:p>
    <w:tbl>
      <w:tblPr>
        <w:tblW w:w="0" w:type="auto"/>
        <w:tblInd w:w="108" w:type="dxa"/>
        <w:tblLook w:val="04A0" w:firstRow="1" w:lastRow="0" w:firstColumn="1" w:lastColumn="0" w:noHBand="0" w:noVBand="1"/>
      </w:tblPr>
      <w:tblGrid>
        <w:gridCol w:w="9468"/>
      </w:tblGrid>
      <w:tr w:rsidR="005C50BE" w:rsidRPr="005C50BE" w14:paraId="2F46D38C" w14:textId="77777777" w:rsidTr="00305463">
        <w:tc>
          <w:tcPr>
            <w:tcW w:w="9468" w:type="dxa"/>
            <w:tcBorders>
              <w:bottom w:val="single" w:sz="4" w:space="0" w:color="auto"/>
            </w:tcBorders>
            <w:shd w:val="clear" w:color="auto" w:fill="auto"/>
          </w:tcPr>
          <w:p w14:paraId="5F392B81" w14:textId="77777777" w:rsidR="005C50BE" w:rsidRPr="005C50BE" w:rsidRDefault="005C50BE" w:rsidP="00305463">
            <w:pPr>
              <w:keepNext/>
              <w:keepLines/>
              <w:rPr>
                <w:rFonts w:ascii="Arial" w:hAnsi="Arial" w:cs="Arial"/>
                <w:sz w:val="20"/>
                <w:szCs w:val="20"/>
              </w:rPr>
            </w:pPr>
          </w:p>
        </w:tc>
      </w:tr>
      <w:tr w:rsidR="005C50BE" w:rsidRPr="005C50BE" w14:paraId="510A36AC" w14:textId="77777777" w:rsidTr="00305463">
        <w:tc>
          <w:tcPr>
            <w:tcW w:w="9468" w:type="dxa"/>
            <w:tcBorders>
              <w:top w:val="single" w:sz="4" w:space="0" w:color="auto"/>
              <w:bottom w:val="single" w:sz="4" w:space="0" w:color="auto"/>
            </w:tcBorders>
            <w:shd w:val="clear" w:color="auto" w:fill="auto"/>
          </w:tcPr>
          <w:p w14:paraId="4B2E79FA" w14:textId="77777777" w:rsidR="005C50BE" w:rsidRPr="005C50BE" w:rsidRDefault="005C50BE" w:rsidP="00305463">
            <w:pPr>
              <w:tabs>
                <w:tab w:val="left" w:pos="1680"/>
              </w:tabs>
              <w:rPr>
                <w:rFonts w:ascii="Arial" w:hAnsi="Arial" w:cs="Arial"/>
                <w:sz w:val="20"/>
                <w:szCs w:val="20"/>
              </w:rPr>
            </w:pPr>
          </w:p>
        </w:tc>
      </w:tr>
      <w:tr w:rsidR="005C50BE" w:rsidRPr="005C50BE" w14:paraId="2B67496F" w14:textId="77777777" w:rsidTr="00305463">
        <w:tc>
          <w:tcPr>
            <w:tcW w:w="9468" w:type="dxa"/>
            <w:tcBorders>
              <w:top w:val="single" w:sz="4" w:space="0" w:color="auto"/>
              <w:bottom w:val="single" w:sz="4" w:space="0" w:color="auto"/>
            </w:tcBorders>
            <w:shd w:val="clear" w:color="auto" w:fill="auto"/>
          </w:tcPr>
          <w:p w14:paraId="0FE04FEF" w14:textId="77777777" w:rsidR="005C50BE" w:rsidRPr="005C50BE" w:rsidRDefault="005C50BE" w:rsidP="00305463">
            <w:pPr>
              <w:rPr>
                <w:rFonts w:ascii="Arial" w:hAnsi="Arial" w:cs="Arial"/>
                <w:sz w:val="20"/>
                <w:szCs w:val="20"/>
              </w:rPr>
            </w:pPr>
          </w:p>
        </w:tc>
      </w:tr>
    </w:tbl>
    <w:p w14:paraId="2E107319" w14:textId="77777777" w:rsidR="00E44D2C" w:rsidRDefault="00E44D2C" w:rsidP="009E5010">
      <w:pPr>
        <w:pStyle w:val="TitleLeftBold"/>
        <w:rPr>
          <w:rFonts w:ascii="Arial" w:hAnsi="Arial" w:cs="Arial"/>
          <w:sz w:val="20"/>
          <w:szCs w:val="20"/>
        </w:rPr>
      </w:pPr>
    </w:p>
    <w:p w14:paraId="1FB5EAE0" w14:textId="4CD28B2E" w:rsidR="009E5010" w:rsidRPr="005C50BE" w:rsidRDefault="00B16774" w:rsidP="009E5010">
      <w:pPr>
        <w:pStyle w:val="TitleLeftBold"/>
        <w:rPr>
          <w:rFonts w:ascii="Arial" w:hAnsi="Arial" w:cs="Arial"/>
          <w:sz w:val="20"/>
          <w:szCs w:val="20"/>
        </w:rPr>
      </w:pPr>
      <w:r>
        <w:rPr>
          <w:rFonts w:ascii="Arial" w:hAnsi="Arial" w:cs="Arial"/>
          <w:sz w:val="20"/>
          <w:szCs w:val="20"/>
        </w:rPr>
        <w:t>10</w:t>
      </w:r>
      <w:r w:rsidR="00FE6D64">
        <w:rPr>
          <w:rFonts w:ascii="Arial" w:hAnsi="Arial" w:cs="Arial"/>
          <w:sz w:val="20"/>
          <w:szCs w:val="20"/>
        </w:rPr>
        <w:t>.</w:t>
      </w:r>
      <w:r w:rsidR="00FE6D64">
        <w:rPr>
          <w:rFonts w:ascii="Arial" w:hAnsi="Arial" w:cs="Arial"/>
          <w:sz w:val="20"/>
          <w:szCs w:val="20"/>
        </w:rPr>
        <w:tab/>
      </w:r>
      <w:r w:rsidR="009E5010" w:rsidRPr="005C50BE">
        <w:rPr>
          <w:rFonts w:ascii="Arial" w:hAnsi="Arial" w:cs="Arial"/>
          <w:sz w:val="20"/>
          <w:szCs w:val="20"/>
        </w:rPr>
        <w:t xml:space="preserve">Required by </w:t>
      </w:r>
      <w:r w:rsidR="009E5010">
        <w:rPr>
          <w:rFonts w:ascii="Arial" w:hAnsi="Arial" w:cs="Arial"/>
          <w:sz w:val="20"/>
          <w:szCs w:val="20"/>
        </w:rPr>
        <w:t>IPOPIF’s Procurement Policy for Investment Services</w:t>
      </w:r>
      <w:r w:rsidR="009E5010" w:rsidRPr="005C50BE">
        <w:rPr>
          <w:rFonts w:ascii="Arial" w:hAnsi="Arial" w:cs="Arial"/>
          <w:sz w:val="20"/>
          <w:szCs w:val="20"/>
        </w:rPr>
        <w:t>.</w:t>
      </w:r>
    </w:p>
    <w:p w14:paraId="2100492D" w14:textId="77777777" w:rsidR="009E5010" w:rsidRPr="005C50BE" w:rsidRDefault="009E5010" w:rsidP="009E5010">
      <w:pPr>
        <w:pStyle w:val="TitleLeftBold"/>
        <w:jc w:val="both"/>
        <w:rPr>
          <w:rFonts w:ascii="Arial" w:hAnsi="Arial" w:cs="Arial"/>
          <w:b w:val="0"/>
          <w:bCs w:val="0"/>
          <w:color w:val="000000"/>
          <w:sz w:val="20"/>
          <w:szCs w:val="20"/>
          <w:shd w:val="clear" w:color="auto" w:fill="FFFFFF"/>
        </w:rPr>
      </w:pPr>
      <w:r>
        <w:rPr>
          <w:rFonts w:ascii="Arial" w:hAnsi="Arial" w:cs="Arial"/>
          <w:b w:val="0"/>
          <w:bCs w:val="0"/>
          <w:sz w:val="20"/>
          <w:szCs w:val="20"/>
        </w:rPr>
        <w:t>Disclose</w:t>
      </w:r>
      <w:r w:rsidRPr="005C50BE">
        <w:rPr>
          <w:rFonts w:ascii="Arial" w:hAnsi="Arial" w:cs="Arial"/>
          <w:b w:val="0"/>
          <w:bCs w:val="0"/>
          <w:sz w:val="20"/>
          <w:szCs w:val="20"/>
        </w:rPr>
        <w:t xml:space="preserve"> all political contributions to support candidates for office in Illinois by the candidate firm, its officers, directors, and employees.  Investment Manager hereby certifies that all political contributions for all offices in all states by the candidate firm, its officers, directors, and employees were made in accordance with the provisions of, if applicable, the Election Code, 10 ILCS 5/1-1 et seq., as amended, and Section 206 of the Investment Advisors Act of 1940 and SEC Rule 206(4)-5 (16 CFR 275.206(4)-5), as amended.</w:t>
      </w:r>
    </w:p>
    <w:tbl>
      <w:tblPr>
        <w:tblW w:w="0" w:type="auto"/>
        <w:tblInd w:w="108" w:type="dxa"/>
        <w:tblLook w:val="04A0" w:firstRow="1" w:lastRow="0" w:firstColumn="1" w:lastColumn="0" w:noHBand="0" w:noVBand="1"/>
      </w:tblPr>
      <w:tblGrid>
        <w:gridCol w:w="9468"/>
      </w:tblGrid>
      <w:tr w:rsidR="009E5010" w:rsidRPr="005C50BE" w14:paraId="6C87F2A5" w14:textId="77777777" w:rsidTr="00BD7895">
        <w:tc>
          <w:tcPr>
            <w:tcW w:w="9468" w:type="dxa"/>
            <w:tcBorders>
              <w:bottom w:val="single" w:sz="4" w:space="0" w:color="auto"/>
            </w:tcBorders>
            <w:shd w:val="clear" w:color="auto" w:fill="auto"/>
          </w:tcPr>
          <w:p w14:paraId="230406DC" w14:textId="77777777" w:rsidR="009E5010" w:rsidRPr="005C50BE" w:rsidRDefault="009E5010" w:rsidP="00BD7895">
            <w:pPr>
              <w:keepNext/>
              <w:keepLines/>
              <w:rPr>
                <w:rFonts w:ascii="Arial" w:hAnsi="Arial" w:cs="Arial"/>
                <w:sz w:val="20"/>
                <w:szCs w:val="20"/>
              </w:rPr>
            </w:pPr>
          </w:p>
        </w:tc>
      </w:tr>
      <w:tr w:rsidR="009E5010" w:rsidRPr="005C50BE" w14:paraId="33C9F130" w14:textId="77777777" w:rsidTr="00BD7895">
        <w:tc>
          <w:tcPr>
            <w:tcW w:w="9468" w:type="dxa"/>
            <w:tcBorders>
              <w:top w:val="single" w:sz="4" w:space="0" w:color="auto"/>
              <w:bottom w:val="single" w:sz="4" w:space="0" w:color="auto"/>
            </w:tcBorders>
            <w:shd w:val="clear" w:color="auto" w:fill="auto"/>
          </w:tcPr>
          <w:p w14:paraId="3674A425" w14:textId="77777777" w:rsidR="009E5010" w:rsidRPr="005C50BE" w:rsidRDefault="009E5010" w:rsidP="00BD7895">
            <w:pPr>
              <w:tabs>
                <w:tab w:val="left" w:pos="1680"/>
              </w:tabs>
              <w:rPr>
                <w:rFonts w:ascii="Arial" w:hAnsi="Arial" w:cs="Arial"/>
                <w:sz w:val="20"/>
                <w:szCs w:val="20"/>
              </w:rPr>
            </w:pPr>
          </w:p>
        </w:tc>
      </w:tr>
      <w:tr w:rsidR="009E5010" w:rsidRPr="005C50BE" w14:paraId="7B76C236" w14:textId="77777777" w:rsidTr="00BD7895">
        <w:tc>
          <w:tcPr>
            <w:tcW w:w="9468" w:type="dxa"/>
            <w:tcBorders>
              <w:top w:val="single" w:sz="4" w:space="0" w:color="auto"/>
              <w:bottom w:val="single" w:sz="4" w:space="0" w:color="auto"/>
            </w:tcBorders>
            <w:shd w:val="clear" w:color="auto" w:fill="auto"/>
          </w:tcPr>
          <w:p w14:paraId="65369ECB" w14:textId="77777777" w:rsidR="009E5010" w:rsidRPr="005C50BE" w:rsidRDefault="009E5010" w:rsidP="00BD7895">
            <w:pPr>
              <w:rPr>
                <w:rFonts w:ascii="Arial" w:hAnsi="Arial" w:cs="Arial"/>
                <w:sz w:val="20"/>
                <w:szCs w:val="20"/>
              </w:rPr>
            </w:pPr>
          </w:p>
        </w:tc>
      </w:tr>
    </w:tbl>
    <w:p w14:paraId="1605841C" w14:textId="77777777" w:rsidR="009E5010" w:rsidRDefault="009E5010" w:rsidP="009E5010">
      <w:pPr>
        <w:pStyle w:val="TitleLeftBold"/>
        <w:rPr>
          <w:rFonts w:ascii="Arial" w:hAnsi="Arial" w:cs="Arial"/>
          <w:sz w:val="20"/>
          <w:szCs w:val="20"/>
        </w:rPr>
      </w:pPr>
    </w:p>
    <w:p w14:paraId="6CA9EEA0" w14:textId="443245DE" w:rsidR="00FE6D64" w:rsidRPr="005C50BE" w:rsidRDefault="00B16774" w:rsidP="00FE6D64">
      <w:pPr>
        <w:pStyle w:val="TitleLeftBold"/>
        <w:rPr>
          <w:rFonts w:ascii="Arial" w:hAnsi="Arial" w:cs="Arial"/>
          <w:sz w:val="20"/>
          <w:szCs w:val="20"/>
        </w:rPr>
      </w:pPr>
      <w:r>
        <w:rPr>
          <w:rFonts w:ascii="Arial" w:hAnsi="Arial" w:cs="Arial"/>
          <w:sz w:val="20"/>
          <w:szCs w:val="20"/>
        </w:rPr>
        <w:t>11</w:t>
      </w:r>
      <w:r w:rsidR="00FE6D64">
        <w:rPr>
          <w:rFonts w:ascii="Arial" w:hAnsi="Arial" w:cs="Arial"/>
          <w:sz w:val="20"/>
          <w:szCs w:val="20"/>
        </w:rPr>
        <w:t>.</w:t>
      </w:r>
      <w:r w:rsidR="00FE6D64">
        <w:rPr>
          <w:rFonts w:ascii="Arial" w:hAnsi="Arial" w:cs="Arial"/>
          <w:sz w:val="20"/>
          <w:szCs w:val="20"/>
        </w:rPr>
        <w:tab/>
      </w:r>
      <w:r w:rsidR="00FE6D64" w:rsidRPr="005C50BE">
        <w:rPr>
          <w:rFonts w:ascii="Arial" w:hAnsi="Arial" w:cs="Arial"/>
          <w:sz w:val="20"/>
          <w:szCs w:val="20"/>
        </w:rPr>
        <w:t xml:space="preserve">Required by </w:t>
      </w:r>
      <w:r w:rsidR="00FE6D64">
        <w:rPr>
          <w:rFonts w:ascii="Arial" w:hAnsi="Arial" w:cs="Arial"/>
          <w:sz w:val="20"/>
          <w:szCs w:val="20"/>
        </w:rPr>
        <w:t>IPOPIF</w:t>
      </w:r>
      <w:r w:rsidR="00FE6D64" w:rsidRPr="005C50BE">
        <w:rPr>
          <w:rFonts w:ascii="Arial" w:hAnsi="Arial" w:cs="Arial"/>
          <w:sz w:val="20"/>
          <w:szCs w:val="20"/>
        </w:rPr>
        <w:t>.</w:t>
      </w:r>
    </w:p>
    <w:p w14:paraId="4E3462C4" w14:textId="77777777" w:rsidR="00FE6D64" w:rsidRPr="00FE6D64" w:rsidRDefault="00FE6D64" w:rsidP="00FE6D64">
      <w:pPr>
        <w:pStyle w:val="TitleLeftBold"/>
        <w:jc w:val="both"/>
        <w:rPr>
          <w:rFonts w:ascii="Arial" w:hAnsi="Arial" w:cs="Arial"/>
          <w:b w:val="0"/>
          <w:bCs w:val="0"/>
          <w:color w:val="000000"/>
          <w:sz w:val="20"/>
          <w:szCs w:val="20"/>
          <w:shd w:val="clear" w:color="auto" w:fill="FFFFFF"/>
        </w:rPr>
      </w:pPr>
      <w:r>
        <w:rPr>
          <w:rFonts w:ascii="Arial" w:hAnsi="Arial" w:cs="Arial"/>
          <w:b w:val="0"/>
          <w:bCs w:val="0"/>
          <w:spacing w:val="-2"/>
          <w:sz w:val="20"/>
          <w:szCs w:val="20"/>
        </w:rPr>
        <w:t>D</w:t>
      </w:r>
      <w:r w:rsidRPr="00FE6D64">
        <w:rPr>
          <w:rFonts w:ascii="Arial" w:hAnsi="Arial" w:cs="Arial"/>
          <w:b w:val="0"/>
          <w:bCs w:val="0"/>
          <w:spacing w:val="-2"/>
          <w:sz w:val="20"/>
          <w:szCs w:val="20"/>
        </w:rPr>
        <w:t>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p>
    <w:tbl>
      <w:tblPr>
        <w:tblW w:w="0" w:type="auto"/>
        <w:tblInd w:w="108" w:type="dxa"/>
        <w:tblLook w:val="04A0" w:firstRow="1" w:lastRow="0" w:firstColumn="1" w:lastColumn="0" w:noHBand="0" w:noVBand="1"/>
      </w:tblPr>
      <w:tblGrid>
        <w:gridCol w:w="9468"/>
      </w:tblGrid>
      <w:tr w:rsidR="00FE6D64" w:rsidRPr="005C50BE" w14:paraId="6ED7A45B" w14:textId="77777777" w:rsidTr="00BD7895">
        <w:tc>
          <w:tcPr>
            <w:tcW w:w="9468" w:type="dxa"/>
            <w:tcBorders>
              <w:bottom w:val="single" w:sz="4" w:space="0" w:color="auto"/>
            </w:tcBorders>
            <w:shd w:val="clear" w:color="auto" w:fill="auto"/>
          </w:tcPr>
          <w:p w14:paraId="4ABDCFBF" w14:textId="77777777" w:rsidR="00FE6D64" w:rsidRPr="005C50BE" w:rsidRDefault="00FE6D64" w:rsidP="00BD7895">
            <w:pPr>
              <w:keepNext/>
              <w:keepLines/>
              <w:rPr>
                <w:rFonts w:ascii="Arial" w:hAnsi="Arial" w:cs="Arial"/>
                <w:sz w:val="20"/>
                <w:szCs w:val="20"/>
              </w:rPr>
            </w:pPr>
          </w:p>
        </w:tc>
      </w:tr>
      <w:tr w:rsidR="00FE6D64" w:rsidRPr="005C50BE" w14:paraId="7DB629F7" w14:textId="77777777" w:rsidTr="00BD7895">
        <w:tc>
          <w:tcPr>
            <w:tcW w:w="9468" w:type="dxa"/>
            <w:tcBorders>
              <w:top w:val="single" w:sz="4" w:space="0" w:color="auto"/>
              <w:bottom w:val="single" w:sz="4" w:space="0" w:color="auto"/>
            </w:tcBorders>
            <w:shd w:val="clear" w:color="auto" w:fill="auto"/>
          </w:tcPr>
          <w:p w14:paraId="61C92C52" w14:textId="77777777" w:rsidR="00FE6D64" w:rsidRPr="005C50BE" w:rsidRDefault="00FE6D64" w:rsidP="00BD7895">
            <w:pPr>
              <w:tabs>
                <w:tab w:val="left" w:pos="1680"/>
              </w:tabs>
              <w:rPr>
                <w:rFonts w:ascii="Arial" w:hAnsi="Arial" w:cs="Arial"/>
                <w:sz w:val="20"/>
                <w:szCs w:val="20"/>
              </w:rPr>
            </w:pPr>
          </w:p>
        </w:tc>
      </w:tr>
      <w:tr w:rsidR="00FE6D64" w:rsidRPr="005C50BE" w14:paraId="2F415432" w14:textId="77777777" w:rsidTr="00BD7895">
        <w:tc>
          <w:tcPr>
            <w:tcW w:w="9468" w:type="dxa"/>
            <w:tcBorders>
              <w:top w:val="single" w:sz="4" w:space="0" w:color="auto"/>
              <w:bottom w:val="single" w:sz="4" w:space="0" w:color="auto"/>
            </w:tcBorders>
            <w:shd w:val="clear" w:color="auto" w:fill="auto"/>
          </w:tcPr>
          <w:p w14:paraId="5074E350" w14:textId="77777777" w:rsidR="00FE6D64" w:rsidRPr="005C50BE" w:rsidRDefault="00FE6D64" w:rsidP="00BD7895">
            <w:pPr>
              <w:rPr>
                <w:rFonts w:ascii="Arial" w:hAnsi="Arial" w:cs="Arial"/>
                <w:sz w:val="20"/>
                <w:szCs w:val="20"/>
              </w:rPr>
            </w:pPr>
          </w:p>
        </w:tc>
      </w:tr>
    </w:tbl>
    <w:p w14:paraId="7847DDB9" w14:textId="77777777" w:rsidR="00FE6D64" w:rsidRDefault="00FE6D64" w:rsidP="009E5010">
      <w:pPr>
        <w:pStyle w:val="TitleLeftBold"/>
        <w:rPr>
          <w:rFonts w:ascii="Arial" w:hAnsi="Arial" w:cs="Arial"/>
          <w:sz w:val="20"/>
          <w:szCs w:val="20"/>
        </w:rPr>
      </w:pPr>
    </w:p>
    <w:p w14:paraId="7EE7CDDA" w14:textId="7B1AE9A1" w:rsidR="000A383A" w:rsidRPr="000A383A" w:rsidRDefault="000A383A" w:rsidP="00256DB7">
      <w:pPr>
        <w:pStyle w:val="BodyTextIndent"/>
        <w:spacing w:line="240" w:lineRule="auto"/>
        <w:ind w:left="0"/>
        <w:jc w:val="center"/>
        <w:rPr>
          <w:rFonts w:ascii="Arial" w:hAnsi="Arial" w:cs="Arial"/>
          <w:b/>
          <w:bCs/>
          <w:sz w:val="20"/>
          <w:szCs w:val="20"/>
        </w:rPr>
      </w:pPr>
      <w:r>
        <w:rPr>
          <w:rFonts w:ascii="Arial" w:hAnsi="Arial" w:cs="Arial"/>
          <w:b/>
          <w:bCs/>
          <w:sz w:val="20"/>
          <w:szCs w:val="20"/>
        </w:rPr>
        <w:br w:type="page"/>
      </w:r>
      <w:r w:rsidR="00EA4C57" w:rsidRPr="000A383A" w:rsidDel="00EA4C57">
        <w:rPr>
          <w:rFonts w:ascii="Arial" w:hAnsi="Arial" w:cs="Arial"/>
          <w:b/>
          <w:bCs/>
          <w:sz w:val="20"/>
          <w:szCs w:val="20"/>
        </w:rPr>
        <w:lastRenderedPageBreak/>
        <w:t xml:space="preserve"> </w:t>
      </w:r>
      <w:r w:rsidRPr="000A383A">
        <w:rPr>
          <w:rFonts w:ascii="Arial" w:hAnsi="Arial" w:cs="Arial"/>
          <w:b/>
          <w:bCs/>
          <w:sz w:val="20"/>
          <w:szCs w:val="20"/>
        </w:rPr>
        <w:t xml:space="preserve">EXHIBIT </w:t>
      </w:r>
      <w:r w:rsidR="00EA4C57">
        <w:rPr>
          <w:rFonts w:ascii="Arial" w:hAnsi="Arial" w:cs="Arial"/>
          <w:b/>
          <w:bCs/>
          <w:sz w:val="20"/>
          <w:szCs w:val="20"/>
        </w:rPr>
        <w:t>C</w:t>
      </w:r>
    </w:p>
    <w:p w14:paraId="1DD1132B" w14:textId="6440B0D5" w:rsidR="000A383A" w:rsidRDefault="00C81240" w:rsidP="00C81240">
      <w:pPr>
        <w:pStyle w:val="BodyTextIndent"/>
        <w:spacing w:line="240" w:lineRule="auto"/>
        <w:ind w:left="0"/>
        <w:jc w:val="center"/>
        <w:rPr>
          <w:rFonts w:ascii="Arial" w:hAnsi="Arial" w:cs="Arial"/>
          <w:b/>
          <w:bCs/>
          <w:sz w:val="20"/>
          <w:szCs w:val="20"/>
        </w:rPr>
      </w:pPr>
      <w:r>
        <w:rPr>
          <w:rFonts w:ascii="Arial" w:hAnsi="Arial" w:cs="Arial"/>
          <w:b/>
          <w:bCs/>
          <w:sz w:val="20"/>
          <w:szCs w:val="20"/>
        </w:rPr>
        <w:t>FEE SCHEDULE</w:t>
      </w:r>
    </w:p>
    <w:p w14:paraId="78D90C8B" w14:textId="77777777" w:rsidR="00C81240" w:rsidRDefault="00C81240" w:rsidP="00C81240">
      <w:pPr>
        <w:pStyle w:val="BodyTextIndent"/>
        <w:spacing w:line="240" w:lineRule="auto"/>
        <w:ind w:left="0"/>
        <w:jc w:val="center"/>
        <w:rPr>
          <w:rFonts w:ascii="Arial" w:hAnsi="Arial" w:cs="Arial"/>
          <w:b/>
          <w:bCs/>
          <w:sz w:val="20"/>
          <w:szCs w:val="20"/>
        </w:rPr>
      </w:pPr>
    </w:p>
    <w:p w14:paraId="39C32BFB" w14:textId="77777777" w:rsidR="00C81240" w:rsidRPr="00C81240" w:rsidRDefault="00C81240" w:rsidP="00CC07EC">
      <w:pPr>
        <w:pStyle w:val="BodyTextIndent"/>
        <w:spacing w:after="240" w:line="240" w:lineRule="auto"/>
        <w:ind w:left="0"/>
        <w:jc w:val="both"/>
        <w:rPr>
          <w:rFonts w:ascii="Arial" w:hAnsi="Arial" w:cs="Arial"/>
          <w:sz w:val="20"/>
          <w:szCs w:val="20"/>
        </w:rPr>
      </w:pPr>
      <w:r w:rsidRPr="00C81240">
        <w:rPr>
          <w:rFonts w:ascii="Arial" w:hAnsi="Arial" w:cs="Arial"/>
          <w:sz w:val="20"/>
          <w:szCs w:val="20"/>
        </w:rPr>
        <w:t>[INSERT FEE SCHEDULE FROM INVESTMENT MANAGER]</w:t>
      </w:r>
    </w:p>
    <w:p w14:paraId="0F7AFCDA" w14:textId="77777777" w:rsidR="00C81240" w:rsidRPr="00C81240" w:rsidRDefault="00C81240" w:rsidP="00CC07EC">
      <w:pPr>
        <w:pStyle w:val="BodyTextIndent"/>
        <w:spacing w:after="240" w:line="240" w:lineRule="auto"/>
        <w:ind w:left="0"/>
        <w:jc w:val="both"/>
        <w:rPr>
          <w:rFonts w:ascii="Arial" w:hAnsi="Arial" w:cs="Arial"/>
          <w:sz w:val="20"/>
          <w:szCs w:val="20"/>
        </w:rPr>
      </w:pPr>
    </w:p>
    <w:p w14:paraId="7C42E14D"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81240">
        <w:rPr>
          <w:rFonts w:ascii="Arial" w:hAnsi="Arial" w:cs="Arial"/>
          <w:sz w:val="20"/>
          <w:szCs w:val="20"/>
        </w:rPr>
        <w:t>The Inv</w:t>
      </w:r>
      <w:r w:rsidRPr="00CC07EC">
        <w:rPr>
          <w:rFonts w:ascii="Arial" w:hAnsi="Arial" w:cs="Arial"/>
          <w:sz w:val="20"/>
          <w:szCs w:val="20"/>
        </w:rPr>
        <w:t>estment Manager’s fees shall be payable quarterly in arrears, and pro-rated for any partial month, at a rate determined by month-end value of the assets as reported by the Custodian in the Sub-Account on the last business day of each month in the quarter</w:t>
      </w:r>
      <w:r w:rsidRPr="00C81240">
        <w:rPr>
          <w:rFonts w:ascii="Arial" w:hAnsi="Arial" w:cs="Arial"/>
          <w:sz w:val="20"/>
          <w:szCs w:val="20"/>
        </w:rPr>
        <w:t>.  The fees paid to the Investment Manager</w:t>
      </w:r>
      <w:r w:rsidRPr="00CC07EC">
        <w:rPr>
          <w:rFonts w:ascii="Arial" w:hAnsi="Arial" w:cs="Arial"/>
          <w:sz w:val="20"/>
          <w:szCs w:val="20"/>
        </w:rPr>
        <w:t xml:space="preserve"> shall be the sole cost charged to the Fund for the Investment Manager’s services.</w:t>
      </w:r>
    </w:p>
    <w:p w14:paraId="2CCA4A53" w14:textId="77777777" w:rsidR="00C81240" w:rsidRPr="00CC07EC" w:rsidRDefault="00C81240" w:rsidP="00C81240">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Neither the Investment Manager nor any of its affiliates will receive any brokerage commissions on the purchase or sale of Fund assets or any other fees or compensation in connection with services provided hereunder.</w:t>
      </w:r>
    </w:p>
    <w:p w14:paraId="679215A9" w14:textId="77777777" w:rsidR="00CC07EC" w:rsidRDefault="00C81240"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sidRPr="00CC07EC">
        <w:rPr>
          <w:rFonts w:ascii="Arial" w:hAnsi="Arial" w:cs="Arial"/>
          <w:sz w:val="20"/>
          <w:szCs w:val="20"/>
        </w:rPr>
        <w:t xml:space="preserve">The Investment Manager represents that no other current client having the same investment </w:t>
      </w:r>
      <w:r w:rsidRPr="00CC07EC">
        <w:rPr>
          <w:rStyle w:val="DeltaViewInsertion"/>
          <w:rFonts w:ascii="Arial" w:hAnsi="Arial" w:cs="Arial"/>
          <w:b w:val="0"/>
          <w:color w:val="auto"/>
          <w:sz w:val="20"/>
          <w:szCs w:val="20"/>
          <w:u w:val="none"/>
        </w:rPr>
        <w:t>objective</w:t>
      </w:r>
      <w:r w:rsidRPr="00CC07EC">
        <w:rPr>
          <w:rFonts w:ascii="Arial" w:hAnsi="Arial" w:cs="Arial"/>
          <w:sz w:val="20"/>
          <w:szCs w:val="20"/>
        </w:rPr>
        <w:t xml:space="preserve"> (other than sub-advisory clients and clients with fees based on performance) obtained prior to or subsequent to the Fund’s engagement will be charged a lower fee for managing substantially the same amount of assets in substantially the same manner</w:t>
      </w:r>
      <w:r w:rsidRPr="00CC07EC">
        <w:rPr>
          <w:rStyle w:val="DeltaViewInsertion"/>
          <w:rFonts w:ascii="Arial" w:hAnsi="Arial" w:cs="Arial"/>
          <w:b w:val="0"/>
          <w:color w:val="auto"/>
          <w:sz w:val="20"/>
          <w:szCs w:val="20"/>
          <w:u w:val="none"/>
        </w:rPr>
        <w:t xml:space="preserve"> (determined by reference to assets measured at the end of each calendar quarter). The</w:t>
      </w:r>
      <w:r w:rsidRPr="00CC07EC">
        <w:rPr>
          <w:rFonts w:ascii="Arial" w:hAnsi="Arial" w:cs="Arial"/>
          <w:sz w:val="20"/>
          <w:szCs w:val="20"/>
        </w:rPr>
        <w:t xml:space="preserve"> Investment Manager agrees to promptly notify the Board if it provides more favorable fees to </w:t>
      </w:r>
      <w:r w:rsidRPr="00CC07EC">
        <w:rPr>
          <w:rStyle w:val="DeltaViewInsertion"/>
          <w:rFonts w:ascii="Arial" w:hAnsi="Arial" w:cs="Arial"/>
          <w:b w:val="0"/>
          <w:color w:val="auto"/>
          <w:sz w:val="20"/>
          <w:szCs w:val="20"/>
          <w:u w:val="none"/>
        </w:rPr>
        <w:t xml:space="preserve">any such </w:t>
      </w:r>
      <w:r w:rsidRPr="00CC07EC">
        <w:rPr>
          <w:rFonts w:ascii="Arial" w:hAnsi="Arial" w:cs="Arial"/>
          <w:sz w:val="20"/>
          <w:szCs w:val="20"/>
        </w:rPr>
        <w:t>other</w:t>
      </w:r>
      <w:r w:rsidRPr="00CC07EC">
        <w:rPr>
          <w:rStyle w:val="DeltaViewInsertion"/>
          <w:rFonts w:ascii="Arial" w:hAnsi="Arial" w:cs="Arial"/>
          <w:b w:val="0"/>
          <w:color w:val="auto"/>
          <w:sz w:val="20"/>
          <w:szCs w:val="20"/>
          <w:u w:val="none"/>
        </w:rPr>
        <w:t xml:space="preserve"> client</w:t>
      </w:r>
      <w:r w:rsidRPr="00CC07EC">
        <w:rPr>
          <w:rFonts w:ascii="Arial" w:hAnsi="Arial" w:cs="Arial"/>
          <w:sz w:val="20"/>
          <w:szCs w:val="20"/>
        </w:rPr>
        <w:t xml:space="preserve">.  Should such lower fees be provided to another client, the Investment Manager agrees that, on the effective date of such an occurrence, the more favorable fee structure shall be </w:t>
      </w:r>
      <w:r w:rsidRPr="00CC07EC">
        <w:rPr>
          <w:rStyle w:val="DeltaViewDeletion"/>
          <w:rFonts w:ascii="Arial" w:hAnsi="Arial" w:cs="Arial"/>
          <w:strike w:val="0"/>
          <w:color w:val="auto"/>
          <w:sz w:val="20"/>
          <w:szCs w:val="20"/>
        </w:rPr>
        <w:t>applied</w:t>
      </w:r>
      <w:r w:rsidRPr="00CC07EC">
        <w:rPr>
          <w:rFonts w:ascii="Arial" w:hAnsi="Arial" w:cs="Arial"/>
          <w:sz w:val="20"/>
          <w:szCs w:val="20"/>
        </w:rPr>
        <w:t xml:space="preserve"> to this Fund in lieu of </w:t>
      </w:r>
      <w:r w:rsidR="00CC07EC">
        <w:rPr>
          <w:rFonts w:ascii="Arial" w:hAnsi="Arial" w:cs="Arial"/>
          <w:sz w:val="20"/>
          <w:szCs w:val="20"/>
        </w:rPr>
        <w:t>this Fee Schedule</w:t>
      </w:r>
      <w:r w:rsidRPr="00CC07EC">
        <w:rPr>
          <w:rFonts w:ascii="Arial" w:hAnsi="Arial" w:cs="Arial"/>
          <w:sz w:val="20"/>
          <w:szCs w:val="20"/>
        </w:rPr>
        <w:t xml:space="preserve"> and the Fund shall be reimbursed for the fees paid, plus interest at the actuarial assumed rate of return adopted by the Board then in effect.</w:t>
      </w:r>
    </w:p>
    <w:p w14:paraId="6A55E77B" w14:textId="77777777" w:rsidR="00C81240" w:rsidRPr="00CC07EC" w:rsidRDefault="00CC07EC" w:rsidP="00CC07EC">
      <w:pPr>
        <w:pStyle w:val="BodyTextIndent"/>
        <w:numPr>
          <w:ilvl w:val="0"/>
          <w:numId w:val="16"/>
        </w:numPr>
        <w:tabs>
          <w:tab w:val="clear" w:pos="720"/>
          <w:tab w:val="clear" w:pos="1440"/>
          <w:tab w:val="clear" w:pos="2160"/>
        </w:tabs>
        <w:spacing w:after="240" w:line="240" w:lineRule="auto"/>
        <w:ind w:left="720"/>
        <w:jc w:val="both"/>
        <w:rPr>
          <w:rFonts w:ascii="Arial" w:hAnsi="Arial" w:cs="Arial"/>
          <w:sz w:val="20"/>
          <w:szCs w:val="20"/>
        </w:rPr>
      </w:pPr>
      <w:r>
        <w:rPr>
          <w:rFonts w:ascii="Arial" w:hAnsi="Arial" w:cs="Arial"/>
          <w:sz w:val="20"/>
          <w:szCs w:val="20"/>
        </w:rPr>
        <w:t xml:space="preserve">This Fee Schedule </w:t>
      </w:r>
      <w:r w:rsidR="00C81240" w:rsidRPr="00CC07EC">
        <w:rPr>
          <w:rFonts w:ascii="Arial" w:hAnsi="Arial" w:cs="Arial"/>
          <w:sz w:val="20"/>
          <w:szCs w:val="20"/>
        </w:rPr>
        <w:t>shall provide a description (or method of calculation) of any carried interest or other performance based interests, fees, or payments allocable by the Fund to the Investment Manager or an affiliate of the Investment Manager and the priority of distributions with respect to such interest.</w:t>
      </w:r>
    </w:p>
    <w:sectPr w:rsidR="00C81240" w:rsidRPr="00CC07EC" w:rsidSect="00617394">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F113" w14:textId="77777777" w:rsidR="00774D2E" w:rsidRDefault="00774D2E">
      <w:r>
        <w:separator/>
      </w:r>
    </w:p>
  </w:endnote>
  <w:endnote w:type="continuationSeparator" w:id="0">
    <w:p w14:paraId="3D4FBED3" w14:textId="77777777" w:rsidR="00774D2E" w:rsidRDefault="007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2D5F" w14:textId="77777777" w:rsidR="003A7CEA" w:rsidRDefault="003A7CEA" w:rsidP="00327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26B01" w14:textId="77777777" w:rsidR="003A7CEA" w:rsidRDefault="003A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6EE2" w14:textId="77777777" w:rsidR="003A7CEA" w:rsidRPr="00617394" w:rsidRDefault="003A7CEA" w:rsidP="00327CD7">
    <w:pPr>
      <w:pStyle w:val="Footer"/>
      <w:framePr w:wrap="around" w:vAnchor="text" w:hAnchor="margin" w:xAlign="center" w:y="1"/>
      <w:rPr>
        <w:rStyle w:val="PageNumber"/>
        <w:rFonts w:ascii="Arial" w:hAnsi="Arial" w:cs="Arial"/>
        <w:sz w:val="20"/>
        <w:szCs w:val="20"/>
      </w:rPr>
    </w:pPr>
    <w:r w:rsidRPr="00617394">
      <w:rPr>
        <w:rStyle w:val="PageNumber"/>
        <w:rFonts w:ascii="Arial" w:hAnsi="Arial" w:cs="Arial"/>
        <w:sz w:val="20"/>
        <w:szCs w:val="20"/>
      </w:rPr>
      <w:fldChar w:fldCharType="begin"/>
    </w:r>
    <w:r w:rsidRPr="00617394">
      <w:rPr>
        <w:rStyle w:val="PageNumber"/>
        <w:rFonts w:ascii="Arial" w:hAnsi="Arial" w:cs="Arial"/>
        <w:sz w:val="20"/>
        <w:szCs w:val="20"/>
      </w:rPr>
      <w:instrText xml:space="preserve">PAGE  </w:instrText>
    </w:r>
    <w:r w:rsidRPr="00617394">
      <w:rPr>
        <w:rStyle w:val="PageNumber"/>
        <w:rFonts w:ascii="Arial" w:hAnsi="Arial" w:cs="Arial"/>
        <w:sz w:val="20"/>
        <w:szCs w:val="20"/>
      </w:rPr>
      <w:fldChar w:fldCharType="separate"/>
    </w:r>
    <w:r w:rsidR="0039348F">
      <w:rPr>
        <w:rStyle w:val="PageNumber"/>
        <w:rFonts w:ascii="Arial" w:hAnsi="Arial" w:cs="Arial"/>
        <w:noProof/>
        <w:sz w:val="20"/>
        <w:szCs w:val="20"/>
      </w:rPr>
      <w:t>2</w:t>
    </w:r>
    <w:r w:rsidRPr="00617394">
      <w:rPr>
        <w:rStyle w:val="PageNumber"/>
        <w:rFonts w:ascii="Arial" w:hAnsi="Arial" w:cs="Arial"/>
        <w:sz w:val="20"/>
        <w:szCs w:val="20"/>
      </w:rPr>
      <w:fldChar w:fldCharType="end"/>
    </w:r>
  </w:p>
  <w:p w14:paraId="720B8CAB" w14:textId="77777777" w:rsidR="003A7CEA" w:rsidRDefault="003A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5F3" w14:textId="77777777" w:rsidR="00774D2E" w:rsidRDefault="00774D2E">
      <w:r>
        <w:separator/>
      </w:r>
    </w:p>
  </w:footnote>
  <w:footnote w:type="continuationSeparator" w:id="0">
    <w:p w14:paraId="31F992CF" w14:textId="77777777" w:rsidR="00774D2E" w:rsidRDefault="0077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000000C"/>
    <w:multiLevelType w:val="hybridMultilevel"/>
    <w:tmpl w:val="EECCB476"/>
    <w:lvl w:ilvl="0" w:tplc="A64ADC16">
      <w:start w:val="1"/>
      <w:numFmt w:val="upperLetter"/>
      <w:lvlText w:val="%1."/>
      <w:lvlJc w:val="left"/>
      <w:pPr>
        <w:tabs>
          <w:tab w:val="num" w:pos="1440"/>
        </w:tabs>
        <w:ind w:left="1440" w:hanging="720"/>
      </w:pPr>
      <w:rPr>
        <w:rFonts w:hint="eastAsia"/>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000000D"/>
    <w:multiLevelType w:val="hybridMultilevel"/>
    <w:tmpl w:val="7744EBAE"/>
    <w:lvl w:ilvl="0" w:tplc="EA600D8E">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0000012"/>
    <w:multiLevelType w:val="hybridMultilevel"/>
    <w:tmpl w:val="2D9AE34E"/>
    <w:lvl w:ilvl="0" w:tplc="D7A20934">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0000014"/>
    <w:multiLevelType w:val="hybridMultilevel"/>
    <w:tmpl w:val="208016A6"/>
    <w:lvl w:ilvl="0" w:tplc="2F346ACE">
      <w:start w:val="1"/>
      <w:numFmt w:val="upperLetter"/>
      <w:lvlText w:val="%1."/>
      <w:lvlJc w:val="left"/>
      <w:pPr>
        <w:tabs>
          <w:tab w:val="num" w:pos="1440"/>
        </w:tabs>
        <w:ind w:left="1440" w:hanging="720"/>
      </w:pPr>
      <w:rPr>
        <w:rFonts w:hint="eastAsia"/>
      </w:rPr>
    </w:lvl>
    <w:lvl w:ilvl="1" w:tplc="4EFA57F6">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71B9A"/>
    <w:multiLevelType w:val="hybridMultilevel"/>
    <w:tmpl w:val="8B62CC4E"/>
    <w:lvl w:ilvl="0" w:tplc="0144D1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C80480"/>
    <w:multiLevelType w:val="hybridMultilevel"/>
    <w:tmpl w:val="D480AB8A"/>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0F2013"/>
    <w:multiLevelType w:val="multilevel"/>
    <w:tmpl w:val="6E1485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94797A"/>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0676D6"/>
    <w:multiLevelType w:val="hybridMultilevel"/>
    <w:tmpl w:val="28604DD0"/>
    <w:lvl w:ilvl="0" w:tplc="79F8C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24659"/>
    <w:multiLevelType w:val="multilevel"/>
    <w:tmpl w:val="0204D3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3D30BF8"/>
    <w:multiLevelType w:val="hybridMultilevel"/>
    <w:tmpl w:val="3CFC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F34A1"/>
    <w:multiLevelType w:val="multilevel"/>
    <w:tmpl w:val="683E89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CCF4EA6"/>
    <w:multiLevelType w:val="multilevel"/>
    <w:tmpl w:val="FDC8A9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E7B72D4"/>
    <w:multiLevelType w:val="hybridMultilevel"/>
    <w:tmpl w:val="B5DEBA66"/>
    <w:lvl w:ilvl="0" w:tplc="25743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C01DB"/>
    <w:multiLevelType w:val="hybridMultilevel"/>
    <w:tmpl w:val="5EC2C1E2"/>
    <w:lvl w:ilvl="0" w:tplc="D4D0C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3E37B7"/>
    <w:multiLevelType w:val="hybridMultilevel"/>
    <w:tmpl w:val="52841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136F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43D804F5"/>
    <w:multiLevelType w:val="multilevel"/>
    <w:tmpl w:val="CBAAE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721E3A"/>
    <w:multiLevelType w:val="multilevel"/>
    <w:tmpl w:val="9254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7E4886"/>
    <w:multiLevelType w:val="hybridMultilevel"/>
    <w:tmpl w:val="295E741C"/>
    <w:lvl w:ilvl="0" w:tplc="C9EABF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72415E"/>
    <w:multiLevelType w:val="multilevel"/>
    <w:tmpl w:val="EA9625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893465"/>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63836284"/>
    <w:multiLevelType w:val="multilevel"/>
    <w:tmpl w:val="44305E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61A24FE"/>
    <w:multiLevelType w:val="hybridMultilevel"/>
    <w:tmpl w:val="D13EB7DA"/>
    <w:lvl w:ilvl="0" w:tplc="AFA6EA94">
      <w:start w:val="9"/>
      <w:numFmt w:val="upperLetter"/>
      <w:lvlText w:val="%1."/>
      <w:lvlJc w:val="left"/>
      <w:pPr>
        <w:tabs>
          <w:tab w:val="num" w:pos="1440"/>
        </w:tabs>
        <w:ind w:left="144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158AF"/>
    <w:multiLevelType w:val="multilevel"/>
    <w:tmpl w:val="DDC6A0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382BDB"/>
    <w:multiLevelType w:val="hybridMultilevel"/>
    <w:tmpl w:val="9B62A74A"/>
    <w:lvl w:ilvl="0" w:tplc="79067A92">
      <w:start w:val="1"/>
      <w:numFmt w:val="upperLetter"/>
      <w:lvlText w:val="%1."/>
      <w:lvlJc w:val="left"/>
      <w:pPr>
        <w:tabs>
          <w:tab w:val="num" w:pos="1440"/>
        </w:tabs>
        <w:ind w:left="1440" w:hanging="72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7D36551A"/>
    <w:multiLevelType w:val="multilevel"/>
    <w:tmpl w:val="24C29E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3E6273"/>
    <w:multiLevelType w:val="multilevel"/>
    <w:tmpl w:val="56AC8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E8E5C86"/>
    <w:multiLevelType w:val="multilevel"/>
    <w:tmpl w:val="80FCB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915144">
    <w:abstractNumId w:val="3"/>
  </w:num>
  <w:num w:numId="2" w16cid:durableId="1723401417">
    <w:abstractNumId w:val="2"/>
  </w:num>
  <w:num w:numId="3" w16cid:durableId="102384096">
    <w:abstractNumId w:val="0"/>
  </w:num>
  <w:num w:numId="4" w16cid:durableId="1348681410">
    <w:abstractNumId w:val="1"/>
  </w:num>
  <w:num w:numId="5" w16cid:durableId="146670563">
    <w:abstractNumId w:val="4"/>
  </w:num>
  <w:num w:numId="6" w16cid:durableId="519701781">
    <w:abstractNumId w:val="9"/>
  </w:num>
  <w:num w:numId="7" w16cid:durableId="768505832">
    <w:abstractNumId w:val="16"/>
  </w:num>
  <w:num w:numId="8" w16cid:durableId="1897618535">
    <w:abstractNumId w:val="7"/>
  </w:num>
  <w:num w:numId="9" w16cid:durableId="2067485028">
    <w:abstractNumId w:val="27"/>
  </w:num>
  <w:num w:numId="10" w16cid:durableId="235433841">
    <w:abstractNumId w:val="15"/>
  </w:num>
  <w:num w:numId="11" w16cid:durableId="1822040042">
    <w:abstractNumId w:val="10"/>
  </w:num>
  <w:num w:numId="12" w16cid:durableId="1738242564">
    <w:abstractNumId w:val="25"/>
  </w:num>
  <w:num w:numId="13" w16cid:durableId="226186462">
    <w:abstractNumId w:val="6"/>
  </w:num>
  <w:num w:numId="14" w16cid:durableId="1056247092">
    <w:abstractNumId w:val="23"/>
  </w:num>
  <w:num w:numId="15" w16cid:durableId="768888934">
    <w:abstractNumId w:val="5"/>
  </w:num>
  <w:num w:numId="16" w16cid:durableId="1220362821">
    <w:abstractNumId w:val="18"/>
  </w:num>
  <w:num w:numId="17" w16cid:durableId="1882550826">
    <w:abstractNumId w:val="17"/>
  </w:num>
  <w:num w:numId="18" w16cid:durableId="1257594223">
    <w:abstractNumId w:val="12"/>
  </w:num>
  <w:num w:numId="19" w16cid:durableId="82338457">
    <w:abstractNumId w:val="30"/>
  </w:num>
  <w:num w:numId="20" w16cid:durableId="373307979">
    <w:abstractNumId w:val="20"/>
  </w:num>
  <w:num w:numId="21" w16cid:durableId="1878277008">
    <w:abstractNumId w:val="8"/>
  </w:num>
  <w:num w:numId="22" w16cid:durableId="320502554">
    <w:abstractNumId w:val="19"/>
  </w:num>
  <w:num w:numId="23" w16cid:durableId="1807234006">
    <w:abstractNumId w:val="26"/>
  </w:num>
  <w:num w:numId="24" w16cid:durableId="1885561490">
    <w:abstractNumId w:val="22"/>
  </w:num>
  <w:num w:numId="25" w16cid:durableId="970282725">
    <w:abstractNumId w:val="21"/>
  </w:num>
  <w:num w:numId="26" w16cid:durableId="1435056313">
    <w:abstractNumId w:val="29"/>
  </w:num>
  <w:num w:numId="27" w16cid:durableId="835265217">
    <w:abstractNumId w:val="28"/>
  </w:num>
  <w:num w:numId="28" w16cid:durableId="2061128833">
    <w:abstractNumId w:val="13"/>
  </w:num>
  <w:num w:numId="29" w16cid:durableId="2077235899">
    <w:abstractNumId w:val="24"/>
  </w:num>
  <w:num w:numId="30" w16cid:durableId="2029137975">
    <w:abstractNumId w:val="11"/>
  </w:num>
  <w:num w:numId="31" w16cid:durableId="84143279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rgetLastTabAlignmen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ocation" w:val="0"/>
    <w:docVar w:name="SWInitialSave" w:val="-1"/>
  </w:docVars>
  <w:rsids>
    <w:rsidRoot w:val="00DD72A1"/>
    <w:rsid w:val="00004BD1"/>
    <w:rsid w:val="000067A9"/>
    <w:rsid w:val="000137C9"/>
    <w:rsid w:val="00021C04"/>
    <w:rsid w:val="00023743"/>
    <w:rsid w:val="0003179F"/>
    <w:rsid w:val="000435A7"/>
    <w:rsid w:val="00044F2D"/>
    <w:rsid w:val="00046647"/>
    <w:rsid w:val="000512BE"/>
    <w:rsid w:val="0006473E"/>
    <w:rsid w:val="000665F9"/>
    <w:rsid w:val="000711AC"/>
    <w:rsid w:val="00074168"/>
    <w:rsid w:val="00086160"/>
    <w:rsid w:val="00087A58"/>
    <w:rsid w:val="000945CC"/>
    <w:rsid w:val="00094DFF"/>
    <w:rsid w:val="00097832"/>
    <w:rsid w:val="000A383A"/>
    <w:rsid w:val="000A4608"/>
    <w:rsid w:val="000A683C"/>
    <w:rsid w:val="000B0CC1"/>
    <w:rsid w:val="000B108B"/>
    <w:rsid w:val="000B1A58"/>
    <w:rsid w:val="000B2022"/>
    <w:rsid w:val="000B3CBF"/>
    <w:rsid w:val="000B4446"/>
    <w:rsid w:val="000C0ACB"/>
    <w:rsid w:val="000C23D0"/>
    <w:rsid w:val="000C506A"/>
    <w:rsid w:val="000C69A3"/>
    <w:rsid w:val="000D524A"/>
    <w:rsid w:val="000D6D8A"/>
    <w:rsid w:val="000D74A6"/>
    <w:rsid w:val="000E5D1B"/>
    <w:rsid w:val="000F00AD"/>
    <w:rsid w:val="000F4A73"/>
    <w:rsid w:val="000F5F1A"/>
    <w:rsid w:val="0010625D"/>
    <w:rsid w:val="00106ADE"/>
    <w:rsid w:val="00107ABB"/>
    <w:rsid w:val="00114B6B"/>
    <w:rsid w:val="00114D35"/>
    <w:rsid w:val="00126597"/>
    <w:rsid w:val="00153EDD"/>
    <w:rsid w:val="0017387B"/>
    <w:rsid w:val="00184104"/>
    <w:rsid w:val="00186395"/>
    <w:rsid w:val="00192CA1"/>
    <w:rsid w:val="00195395"/>
    <w:rsid w:val="001A1C2F"/>
    <w:rsid w:val="001A3F72"/>
    <w:rsid w:val="001A4E6B"/>
    <w:rsid w:val="001A5250"/>
    <w:rsid w:val="001A5BD8"/>
    <w:rsid w:val="001B4676"/>
    <w:rsid w:val="001B4D9D"/>
    <w:rsid w:val="001C276C"/>
    <w:rsid w:val="001C79E8"/>
    <w:rsid w:val="001D4021"/>
    <w:rsid w:val="001D78E4"/>
    <w:rsid w:val="001E3647"/>
    <w:rsid w:val="001F09A9"/>
    <w:rsid w:val="001F09BF"/>
    <w:rsid w:val="001F2779"/>
    <w:rsid w:val="002066EF"/>
    <w:rsid w:val="002067EF"/>
    <w:rsid w:val="002104A0"/>
    <w:rsid w:val="00211419"/>
    <w:rsid w:val="00216368"/>
    <w:rsid w:val="00220347"/>
    <w:rsid w:val="00225D30"/>
    <w:rsid w:val="0024037C"/>
    <w:rsid w:val="002452EC"/>
    <w:rsid w:val="00245D5D"/>
    <w:rsid w:val="0024657B"/>
    <w:rsid w:val="00250FC3"/>
    <w:rsid w:val="00256DB7"/>
    <w:rsid w:val="002636E2"/>
    <w:rsid w:val="0026577F"/>
    <w:rsid w:val="00266937"/>
    <w:rsid w:val="00272FA6"/>
    <w:rsid w:val="00274F41"/>
    <w:rsid w:val="00277944"/>
    <w:rsid w:val="00280D0F"/>
    <w:rsid w:val="002A1266"/>
    <w:rsid w:val="002A19D5"/>
    <w:rsid w:val="002A377D"/>
    <w:rsid w:val="002A4394"/>
    <w:rsid w:val="002B0B7E"/>
    <w:rsid w:val="002B3BC9"/>
    <w:rsid w:val="002C1A7E"/>
    <w:rsid w:val="002C2154"/>
    <w:rsid w:val="002E2371"/>
    <w:rsid w:val="002E56EE"/>
    <w:rsid w:val="002F3D8A"/>
    <w:rsid w:val="00300AC9"/>
    <w:rsid w:val="0030238E"/>
    <w:rsid w:val="00305463"/>
    <w:rsid w:val="003109D2"/>
    <w:rsid w:val="00310CCD"/>
    <w:rsid w:val="00321115"/>
    <w:rsid w:val="003269F5"/>
    <w:rsid w:val="00327CD7"/>
    <w:rsid w:val="0034125C"/>
    <w:rsid w:val="00341A8C"/>
    <w:rsid w:val="00347FAD"/>
    <w:rsid w:val="003578B4"/>
    <w:rsid w:val="00360449"/>
    <w:rsid w:val="003736DD"/>
    <w:rsid w:val="00377A59"/>
    <w:rsid w:val="00381BCB"/>
    <w:rsid w:val="003828F0"/>
    <w:rsid w:val="003832CA"/>
    <w:rsid w:val="00387915"/>
    <w:rsid w:val="0039348F"/>
    <w:rsid w:val="0039637F"/>
    <w:rsid w:val="0039721D"/>
    <w:rsid w:val="003A1990"/>
    <w:rsid w:val="003A7A98"/>
    <w:rsid w:val="003A7CEA"/>
    <w:rsid w:val="003B05F4"/>
    <w:rsid w:val="003B571C"/>
    <w:rsid w:val="003B74A6"/>
    <w:rsid w:val="003D0729"/>
    <w:rsid w:val="003D0ECC"/>
    <w:rsid w:val="003D7185"/>
    <w:rsid w:val="003E2140"/>
    <w:rsid w:val="003E2264"/>
    <w:rsid w:val="003F00E9"/>
    <w:rsid w:val="003F409A"/>
    <w:rsid w:val="003F7001"/>
    <w:rsid w:val="0040017D"/>
    <w:rsid w:val="004063AA"/>
    <w:rsid w:val="00415936"/>
    <w:rsid w:val="00433CE5"/>
    <w:rsid w:val="004474D7"/>
    <w:rsid w:val="00447CF5"/>
    <w:rsid w:val="00453B7E"/>
    <w:rsid w:val="00453C1E"/>
    <w:rsid w:val="0045498F"/>
    <w:rsid w:val="004571F1"/>
    <w:rsid w:val="00460BDA"/>
    <w:rsid w:val="004648AC"/>
    <w:rsid w:val="00470A17"/>
    <w:rsid w:val="0047175A"/>
    <w:rsid w:val="0047586A"/>
    <w:rsid w:val="00475AE9"/>
    <w:rsid w:val="00480C4F"/>
    <w:rsid w:val="00483C42"/>
    <w:rsid w:val="00487D7F"/>
    <w:rsid w:val="004A3E1D"/>
    <w:rsid w:val="004A5813"/>
    <w:rsid w:val="004B1BC0"/>
    <w:rsid w:val="004B3A27"/>
    <w:rsid w:val="004C064E"/>
    <w:rsid w:val="004D618D"/>
    <w:rsid w:val="00501BF3"/>
    <w:rsid w:val="005064B9"/>
    <w:rsid w:val="00514B1D"/>
    <w:rsid w:val="00522980"/>
    <w:rsid w:val="00524024"/>
    <w:rsid w:val="00525276"/>
    <w:rsid w:val="005273EF"/>
    <w:rsid w:val="005316EB"/>
    <w:rsid w:val="005339F4"/>
    <w:rsid w:val="00535C90"/>
    <w:rsid w:val="00536129"/>
    <w:rsid w:val="005413C9"/>
    <w:rsid w:val="00541CA5"/>
    <w:rsid w:val="0057188D"/>
    <w:rsid w:val="00573582"/>
    <w:rsid w:val="00574F40"/>
    <w:rsid w:val="005758E3"/>
    <w:rsid w:val="0059303B"/>
    <w:rsid w:val="005932AC"/>
    <w:rsid w:val="00594A52"/>
    <w:rsid w:val="00595D46"/>
    <w:rsid w:val="00597125"/>
    <w:rsid w:val="005A0A0A"/>
    <w:rsid w:val="005A1587"/>
    <w:rsid w:val="005A237F"/>
    <w:rsid w:val="005A31A9"/>
    <w:rsid w:val="005A41D3"/>
    <w:rsid w:val="005A4E47"/>
    <w:rsid w:val="005A76FA"/>
    <w:rsid w:val="005B254F"/>
    <w:rsid w:val="005C50BE"/>
    <w:rsid w:val="005D5098"/>
    <w:rsid w:val="005D5ECC"/>
    <w:rsid w:val="005D695D"/>
    <w:rsid w:val="005D6E8F"/>
    <w:rsid w:val="005E5F86"/>
    <w:rsid w:val="005E6BCE"/>
    <w:rsid w:val="005F4424"/>
    <w:rsid w:val="00600E63"/>
    <w:rsid w:val="00604092"/>
    <w:rsid w:val="00610763"/>
    <w:rsid w:val="00611D37"/>
    <w:rsid w:val="006132E1"/>
    <w:rsid w:val="00617337"/>
    <w:rsid w:val="00617394"/>
    <w:rsid w:val="00634865"/>
    <w:rsid w:val="00634F06"/>
    <w:rsid w:val="0063557F"/>
    <w:rsid w:val="006368B1"/>
    <w:rsid w:val="006401E4"/>
    <w:rsid w:val="006449DA"/>
    <w:rsid w:val="00646868"/>
    <w:rsid w:val="0065290D"/>
    <w:rsid w:val="00654982"/>
    <w:rsid w:val="0065537B"/>
    <w:rsid w:val="006607B3"/>
    <w:rsid w:val="00660959"/>
    <w:rsid w:val="00663901"/>
    <w:rsid w:val="00663B44"/>
    <w:rsid w:val="00675617"/>
    <w:rsid w:val="00677310"/>
    <w:rsid w:val="00681142"/>
    <w:rsid w:val="00695898"/>
    <w:rsid w:val="006A0A0C"/>
    <w:rsid w:val="006A4E70"/>
    <w:rsid w:val="006A555F"/>
    <w:rsid w:val="006A55FB"/>
    <w:rsid w:val="006B0722"/>
    <w:rsid w:val="006B7CFA"/>
    <w:rsid w:val="006C2125"/>
    <w:rsid w:val="006C4C9F"/>
    <w:rsid w:val="006D221B"/>
    <w:rsid w:val="006D44AE"/>
    <w:rsid w:val="006E4B7D"/>
    <w:rsid w:val="006F2DC5"/>
    <w:rsid w:val="006F316F"/>
    <w:rsid w:val="00703398"/>
    <w:rsid w:val="0070659C"/>
    <w:rsid w:val="00707C61"/>
    <w:rsid w:val="0071169B"/>
    <w:rsid w:val="00711867"/>
    <w:rsid w:val="00717D46"/>
    <w:rsid w:val="0072066A"/>
    <w:rsid w:val="0072188D"/>
    <w:rsid w:val="007218AE"/>
    <w:rsid w:val="007219D2"/>
    <w:rsid w:val="00730316"/>
    <w:rsid w:val="00730616"/>
    <w:rsid w:val="00731250"/>
    <w:rsid w:val="00731920"/>
    <w:rsid w:val="00740DD3"/>
    <w:rsid w:val="00744AB7"/>
    <w:rsid w:val="007466F6"/>
    <w:rsid w:val="00747580"/>
    <w:rsid w:val="007659B0"/>
    <w:rsid w:val="00770ABB"/>
    <w:rsid w:val="00774D2E"/>
    <w:rsid w:val="007768EE"/>
    <w:rsid w:val="0078373A"/>
    <w:rsid w:val="007843EC"/>
    <w:rsid w:val="0079596B"/>
    <w:rsid w:val="007A0F74"/>
    <w:rsid w:val="007A537B"/>
    <w:rsid w:val="007A6D11"/>
    <w:rsid w:val="007B3355"/>
    <w:rsid w:val="007B4177"/>
    <w:rsid w:val="007B505A"/>
    <w:rsid w:val="007B6DEC"/>
    <w:rsid w:val="007C0C9C"/>
    <w:rsid w:val="007C2327"/>
    <w:rsid w:val="007C3A65"/>
    <w:rsid w:val="007C507E"/>
    <w:rsid w:val="007C70A3"/>
    <w:rsid w:val="007D2F0C"/>
    <w:rsid w:val="007D3041"/>
    <w:rsid w:val="007E44B4"/>
    <w:rsid w:val="007F161E"/>
    <w:rsid w:val="007F1699"/>
    <w:rsid w:val="008035A8"/>
    <w:rsid w:val="0081390A"/>
    <w:rsid w:val="00814081"/>
    <w:rsid w:val="00815FF8"/>
    <w:rsid w:val="00830520"/>
    <w:rsid w:val="00831576"/>
    <w:rsid w:val="00832239"/>
    <w:rsid w:val="008337B4"/>
    <w:rsid w:val="00840635"/>
    <w:rsid w:val="00852C69"/>
    <w:rsid w:val="00872AA8"/>
    <w:rsid w:val="0087370A"/>
    <w:rsid w:val="0087754F"/>
    <w:rsid w:val="00880418"/>
    <w:rsid w:val="008814FE"/>
    <w:rsid w:val="008836FF"/>
    <w:rsid w:val="00892EA6"/>
    <w:rsid w:val="00895D4E"/>
    <w:rsid w:val="008A003E"/>
    <w:rsid w:val="008A4229"/>
    <w:rsid w:val="008B059E"/>
    <w:rsid w:val="008B09B1"/>
    <w:rsid w:val="008B5C9E"/>
    <w:rsid w:val="008C2DFD"/>
    <w:rsid w:val="008D4F3C"/>
    <w:rsid w:val="008D5164"/>
    <w:rsid w:val="008E3FFF"/>
    <w:rsid w:val="008F25C4"/>
    <w:rsid w:val="008F4152"/>
    <w:rsid w:val="00901671"/>
    <w:rsid w:val="0091232A"/>
    <w:rsid w:val="00914599"/>
    <w:rsid w:val="00920C42"/>
    <w:rsid w:val="00920F34"/>
    <w:rsid w:val="00926D51"/>
    <w:rsid w:val="00930F65"/>
    <w:rsid w:val="0093529F"/>
    <w:rsid w:val="0093655D"/>
    <w:rsid w:val="00937752"/>
    <w:rsid w:val="009529C3"/>
    <w:rsid w:val="00955790"/>
    <w:rsid w:val="00963121"/>
    <w:rsid w:val="00964245"/>
    <w:rsid w:val="009659CC"/>
    <w:rsid w:val="00972573"/>
    <w:rsid w:val="00980C92"/>
    <w:rsid w:val="00987FC6"/>
    <w:rsid w:val="00993808"/>
    <w:rsid w:val="00995685"/>
    <w:rsid w:val="009A272D"/>
    <w:rsid w:val="009A5FEA"/>
    <w:rsid w:val="009B4222"/>
    <w:rsid w:val="009B4321"/>
    <w:rsid w:val="009C4538"/>
    <w:rsid w:val="009D159B"/>
    <w:rsid w:val="009D4F05"/>
    <w:rsid w:val="009D52AF"/>
    <w:rsid w:val="009D7894"/>
    <w:rsid w:val="009D7AF1"/>
    <w:rsid w:val="009E41E0"/>
    <w:rsid w:val="009E5010"/>
    <w:rsid w:val="009E50E3"/>
    <w:rsid w:val="009F2417"/>
    <w:rsid w:val="009F438E"/>
    <w:rsid w:val="009F44CC"/>
    <w:rsid w:val="009F7E72"/>
    <w:rsid w:val="00A071B6"/>
    <w:rsid w:val="00A100DF"/>
    <w:rsid w:val="00A1522F"/>
    <w:rsid w:val="00A15839"/>
    <w:rsid w:val="00A221BA"/>
    <w:rsid w:val="00A25EF2"/>
    <w:rsid w:val="00A41C9B"/>
    <w:rsid w:val="00A50C22"/>
    <w:rsid w:val="00A54945"/>
    <w:rsid w:val="00A71EC0"/>
    <w:rsid w:val="00A74903"/>
    <w:rsid w:val="00A75CE8"/>
    <w:rsid w:val="00A77743"/>
    <w:rsid w:val="00A81504"/>
    <w:rsid w:val="00A83506"/>
    <w:rsid w:val="00A8453D"/>
    <w:rsid w:val="00A87E9F"/>
    <w:rsid w:val="00A9062E"/>
    <w:rsid w:val="00A9278A"/>
    <w:rsid w:val="00A954E9"/>
    <w:rsid w:val="00A96137"/>
    <w:rsid w:val="00AA1591"/>
    <w:rsid w:val="00AA18FC"/>
    <w:rsid w:val="00AB0225"/>
    <w:rsid w:val="00AB2B84"/>
    <w:rsid w:val="00AC3656"/>
    <w:rsid w:val="00AD0A16"/>
    <w:rsid w:val="00AD5BD7"/>
    <w:rsid w:val="00AD71FA"/>
    <w:rsid w:val="00AE26FD"/>
    <w:rsid w:val="00AE272C"/>
    <w:rsid w:val="00AE61D3"/>
    <w:rsid w:val="00B017AB"/>
    <w:rsid w:val="00B02C13"/>
    <w:rsid w:val="00B1415B"/>
    <w:rsid w:val="00B16774"/>
    <w:rsid w:val="00B239F6"/>
    <w:rsid w:val="00B27655"/>
    <w:rsid w:val="00B27B07"/>
    <w:rsid w:val="00B300A1"/>
    <w:rsid w:val="00B30752"/>
    <w:rsid w:val="00B36FAA"/>
    <w:rsid w:val="00B37406"/>
    <w:rsid w:val="00B41A5F"/>
    <w:rsid w:val="00B457B1"/>
    <w:rsid w:val="00B45B05"/>
    <w:rsid w:val="00B56AC9"/>
    <w:rsid w:val="00B63C02"/>
    <w:rsid w:val="00B659A0"/>
    <w:rsid w:val="00B71CE2"/>
    <w:rsid w:val="00B777E9"/>
    <w:rsid w:val="00B82AB2"/>
    <w:rsid w:val="00B84A57"/>
    <w:rsid w:val="00B95981"/>
    <w:rsid w:val="00B96D68"/>
    <w:rsid w:val="00BA4C56"/>
    <w:rsid w:val="00BA5597"/>
    <w:rsid w:val="00BB19D3"/>
    <w:rsid w:val="00BB1D1B"/>
    <w:rsid w:val="00BB3955"/>
    <w:rsid w:val="00BB5E5C"/>
    <w:rsid w:val="00BB737B"/>
    <w:rsid w:val="00BB7612"/>
    <w:rsid w:val="00BC35EE"/>
    <w:rsid w:val="00BC5170"/>
    <w:rsid w:val="00BC5698"/>
    <w:rsid w:val="00BD3168"/>
    <w:rsid w:val="00BD69A3"/>
    <w:rsid w:val="00BD7895"/>
    <w:rsid w:val="00BE6C0B"/>
    <w:rsid w:val="00BF343B"/>
    <w:rsid w:val="00BF5C39"/>
    <w:rsid w:val="00BF74A1"/>
    <w:rsid w:val="00C00BC7"/>
    <w:rsid w:val="00C03410"/>
    <w:rsid w:val="00C11D1A"/>
    <w:rsid w:val="00C20C78"/>
    <w:rsid w:val="00C21C7F"/>
    <w:rsid w:val="00C225ED"/>
    <w:rsid w:val="00C2301B"/>
    <w:rsid w:val="00C23288"/>
    <w:rsid w:val="00C23BCE"/>
    <w:rsid w:val="00C23F45"/>
    <w:rsid w:val="00C30DC0"/>
    <w:rsid w:val="00C379CF"/>
    <w:rsid w:val="00C37DAB"/>
    <w:rsid w:val="00C41B3D"/>
    <w:rsid w:val="00C466DC"/>
    <w:rsid w:val="00C503AB"/>
    <w:rsid w:val="00C54618"/>
    <w:rsid w:val="00C56002"/>
    <w:rsid w:val="00C56F5F"/>
    <w:rsid w:val="00C56FF7"/>
    <w:rsid w:val="00C61F24"/>
    <w:rsid w:val="00C62F65"/>
    <w:rsid w:val="00C74F7E"/>
    <w:rsid w:val="00C81240"/>
    <w:rsid w:val="00CA2913"/>
    <w:rsid w:val="00CA2DE1"/>
    <w:rsid w:val="00CA3FD3"/>
    <w:rsid w:val="00CA78A7"/>
    <w:rsid w:val="00CB2BB8"/>
    <w:rsid w:val="00CC07EC"/>
    <w:rsid w:val="00CC1308"/>
    <w:rsid w:val="00CC1A0D"/>
    <w:rsid w:val="00CD5DA6"/>
    <w:rsid w:val="00CD78DD"/>
    <w:rsid w:val="00CE0628"/>
    <w:rsid w:val="00CE3EFF"/>
    <w:rsid w:val="00CE51A7"/>
    <w:rsid w:val="00CF02B7"/>
    <w:rsid w:val="00CF7AC4"/>
    <w:rsid w:val="00D13D07"/>
    <w:rsid w:val="00D13F1B"/>
    <w:rsid w:val="00D23FA5"/>
    <w:rsid w:val="00D244F8"/>
    <w:rsid w:val="00D26615"/>
    <w:rsid w:val="00D270FF"/>
    <w:rsid w:val="00D272A5"/>
    <w:rsid w:val="00D305B1"/>
    <w:rsid w:val="00D321A1"/>
    <w:rsid w:val="00D33A8A"/>
    <w:rsid w:val="00D36AE2"/>
    <w:rsid w:val="00D46816"/>
    <w:rsid w:val="00D50893"/>
    <w:rsid w:val="00D67980"/>
    <w:rsid w:val="00D741F1"/>
    <w:rsid w:val="00D8058A"/>
    <w:rsid w:val="00D81757"/>
    <w:rsid w:val="00D9123F"/>
    <w:rsid w:val="00D91897"/>
    <w:rsid w:val="00DA41D1"/>
    <w:rsid w:val="00DB1033"/>
    <w:rsid w:val="00DB10EB"/>
    <w:rsid w:val="00DB4296"/>
    <w:rsid w:val="00DB4393"/>
    <w:rsid w:val="00DB6323"/>
    <w:rsid w:val="00DB742E"/>
    <w:rsid w:val="00DC073B"/>
    <w:rsid w:val="00DC1F6C"/>
    <w:rsid w:val="00DC3738"/>
    <w:rsid w:val="00DC6381"/>
    <w:rsid w:val="00DC719F"/>
    <w:rsid w:val="00DD1A8F"/>
    <w:rsid w:val="00DD1B78"/>
    <w:rsid w:val="00DD4922"/>
    <w:rsid w:val="00DD49DD"/>
    <w:rsid w:val="00DD5536"/>
    <w:rsid w:val="00DD711F"/>
    <w:rsid w:val="00DD72A1"/>
    <w:rsid w:val="00DE3C95"/>
    <w:rsid w:val="00DE65FB"/>
    <w:rsid w:val="00DF1F64"/>
    <w:rsid w:val="00DF3E58"/>
    <w:rsid w:val="00DF5681"/>
    <w:rsid w:val="00E01308"/>
    <w:rsid w:val="00E02966"/>
    <w:rsid w:val="00E02D43"/>
    <w:rsid w:val="00E0558A"/>
    <w:rsid w:val="00E22AF6"/>
    <w:rsid w:val="00E33708"/>
    <w:rsid w:val="00E34450"/>
    <w:rsid w:val="00E35DC7"/>
    <w:rsid w:val="00E37030"/>
    <w:rsid w:val="00E42EE5"/>
    <w:rsid w:val="00E42F9A"/>
    <w:rsid w:val="00E441FB"/>
    <w:rsid w:val="00E44866"/>
    <w:rsid w:val="00E44D2C"/>
    <w:rsid w:val="00E454CD"/>
    <w:rsid w:val="00E45CA8"/>
    <w:rsid w:val="00E61176"/>
    <w:rsid w:val="00E61360"/>
    <w:rsid w:val="00E629A2"/>
    <w:rsid w:val="00E74143"/>
    <w:rsid w:val="00E75595"/>
    <w:rsid w:val="00E82695"/>
    <w:rsid w:val="00E92F4F"/>
    <w:rsid w:val="00E931EF"/>
    <w:rsid w:val="00EA2595"/>
    <w:rsid w:val="00EA40E4"/>
    <w:rsid w:val="00EA4C57"/>
    <w:rsid w:val="00EB1B29"/>
    <w:rsid w:val="00EB5A59"/>
    <w:rsid w:val="00EB5D8F"/>
    <w:rsid w:val="00EB7B0F"/>
    <w:rsid w:val="00EC1B45"/>
    <w:rsid w:val="00EC4E8E"/>
    <w:rsid w:val="00EC7CCC"/>
    <w:rsid w:val="00ED3608"/>
    <w:rsid w:val="00ED703A"/>
    <w:rsid w:val="00EE041A"/>
    <w:rsid w:val="00EE50FB"/>
    <w:rsid w:val="00EE6DC9"/>
    <w:rsid w:val="00EE7D2A"/>
    <w:rsid w:val="00EF5F70"/>
    <w:rsid w:val="00F13966"/>
    <w:rsid w:val="00F221ED"/>
    <w:rsid w:val="00F232BD"/>
    <w:rsid w:val="00F236CC"/>
    <w:rsid w:val="00F243CA"/>
    <w:rsid w:val="00F24C31"/>
    <w:rsid w:val="00F2746F"/>
    <w:rsid w:val="00F32434"/>
    <w:rsid w:val="00F44B10"/>
    <w:rsid w:val="00F46260"/>
    <w:rsid w:val="00F64DF2"/>
    <w:rsid w:val="00F65E54"/>
    <w:rsid w:val="00F77D57"/>
    <w:rsid w:val="00F809B9"/>
    <w:rsid w:val="00F80CEB"/>
    <w:rsid w:val="00F95A0F"/>
    <w:rsid w:val="00FA2C78"/>
    <w:rsid w:val="00FB2B1B"/>
    <w:rsid w:val="00FB3F43"/>
    <w:rsid w:val="00FC147E"/>
    <w:rsid w:val="00FC2983"/>
    <w:rsid w:val="00FC715A"/>
    <w:rsid w:val="00FD14D8"/>
    <w:rsid w:val="00FD3C97"/>
    <w:rsid w:val="00FD552D"/>
    <w:rsid w:val="00FE4E98"/>
    <w:rsid w:val="00FE6D64"/>
    <w:rsid w:val="00FF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109367"/>
  <w15:docId w15:val="{63ACF7EF-C924-4E5D-88EE-F20A150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outlineLvl w:val="0"/>
    </w:pPr>
    <w:rPr>
      <w:i/>
      <w:iCs/>
      <w:sz w:val="18"/>
      <w:szCs w:val="18"/>
    </w:rPr>
  </w:style>
  <w:style w:type="paragraph" w:styleId="Heading2">
    <w:name w:val="heading 2"/>
    <w:basedOn w:val="Normal"/>
    <w:next w:val="Normal"/>
    <w:link w:val="Heading2Char"/>
    <w:semiHidden/>
    <w:unhideWhenUsed/>
    <w:qFormat/>
    <w:rsid w:val="00F65E5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s>
      <w:spacing w:line="480" w:lineRule="auto"/>
      <w:ind w:left="720"/>
    </w:pPr>
  </w:style>
  <w:style w:type="paragraph" w:styleId="BodyText">
    <w:name w:val="Body Text"/>
    <w:basedOn w:val="Normal"/>
    <w:pPr>
      <w:spacing w:line="480" w:lineRule="auto"/>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b/>
      <w:bCs/>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character" w:customStyle="1" w:styleId="DeltaViewMoveDestination">
    <w:name w:val="DeltaView Move Destination"/>
    <w:rPr>
      <w:b/>
      <w:bCs/>
      <w:color w:val="000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ion0">
    <w:name w:val="deltaviewinsertion"/>
    <w:basedOn w:val="DefaultParagraphFont"/>
    <w:rsid w:val="006B0722"/>
  </w:style>
  <w:style w:type="character" w:styleId="Strong">
    <w:name w:val="Strong"/>
    <w:uiPriority w:val="22"/>
    <w:qFormat/>
    <w:rsid w:val="008A4229"/>
    <w:rPr>
      <w:b/>
      <w:bCs/>
    </w:rPr>
  </w:style>
  <w:style w:type="character" w:customStyle="1" w:styleId="a">
    <w:name w:val="a"/>
    <w:basedOn w:val="DefaultParagraphFont"/>
    <w:rsid w:val="00675617"/>
  </w:style>
  <w:style w:type="paragraph" w:customStyle="1" w:styleId="MediumGrid1-Accent21">
    <w:name w:val="Medium Grid 1 - Accent 21"/>
    <w:basedOn w:val="Normal"/>
    <w:uiPriority w:val="34"/>
    <w:qFormat/>
    <w:rsid w:val="00310CCD"/>
    <w:pPr>
      <w:ind w:left="720"/>
    </w:pPr>
  </w:style>
  <w:style w:type="paragraph" w:styleId="CommentSubject">
    <w:name w:val="annotation subject"/>
    <w:basedOn w:val="CommentText"/>
    <w:next w:val="CommentText"/>
    <w:link w:val="CommentSubjectChar"/>
    <w:rsid w:val="00E02D43"/>
    <w:rPr>
      <w:b/>
      <w:bCs/>
    </w:rPr>
  </w:style>
  <w:style w:type="character" w:customStyle="1" w:styleId="CommentTextChar">
    <w:name w:val="Comment Text Char"/>
    <w:basedOn w:val="DefaultParagraphFont"/>
    <w:link w:val="CommentText"/>
    <w:semiHidden/>
    <w:rsid w:val="00E02D43"/>
  </w:style>
  <w:style w:type="character" w:customStyle="1" w:styleId="CommentSubjectChar">
    <w:name w:val="Comment Subject Char"/>
    <w:link w:val="CommentSubject"/>
    <w:rsid w:val="00E02D43"/>
    <w:rPr>
      <w:b/>
      <w:bCs/>
    </w:rPr>
  </w:style>
  <w:style w:type="character" w:styleId="HTMLCode">
    <w:name w:val="HTML Code"/>
    <w:uiPriority w:val="99"/>
    <w:unhideWhenUsed/>
    <w:rsid w:val="00023743"/>
    <w:rPr>
      <w:rFonts w:ascii="Courier New" w:eastAsia="Times New Roman" w:hAnsi="Courier New" w:cs="Courier New"/>
      <w:sz w:val="20"/>
      <w:szCs w:val="20"/>
    </w:rPr>
  </w:style>
  <w:style w:type="character" w:customStyle="1" w:styleId="Heading2Char">
    <w:name w:val="Heading 2 Char"/>
    <w:link w:val="Heading2"/>
    <w:semiHidden/>
    <w:rsid w:val="00F65E54"/>
    <w:rPr>
      <w:rFonts w:ascii="Calibri Light" w:eastAsia="Times New Roman" w:hAnsi="Calibri Light" w:cs="Times New Roman"/>
      <w:b/>
      <w:bCs/>
      <w:i/>
      <w:iCs/>
      <w:sz w:val="28"/>
      <w:szCs w:val="28"/>
    </w:rPr>
  </w:style>
  <w:style w:type="paragraph" w:customStyle="1" w:styleId="Tables">
    <w:name w:val="*Tables"/>
    <w:basedOn w:val="Normal"/>
    <w:link w:val="TablesChar"/>
    <w:qFormat/>
    <w:rsid w:val="000A383A"/>
    <w:pPr>
      <w:autoSpaceDE/>
      <w:autoSpaceDN/>
      <w:adjustRightInd/>
      <w:jc w:val="both"/>
    </w:pPr>
    <w:rPr>
      <w:sz w:val="22"/>
    </w:rPr>
  </w:style>
  <w:style w:type="character" w:customStyle="1" w:styleId="TablesChar">
    <w:name w:val="*Tables Char"/>
    <w:link w:val="Tables"/>
    <w:rsid w:val="000A383A"/>
    <w:rPr>
      <w:sz w:val="22"/>
      <w:szCs w:val="24"/>
    </w:rPr>
  </w:style>
  <w:style w:type="paragraph" w:customStyle="1" w:styleId="TitleLeftBold">
    <w:name w:val="*Title Left Bold"/>
    <w:aliases w:val="TLB"/>
    <w:basedOn w:val="Normal"/>
    <w:link w:val="TitleLeftBoldChar"/>
    <w:qFormat/>
    <w:rsid w:val="000A383A"/>
    <w:pPr>
      <w:keepNext/>
      <w:autoSpaceDE/>
      <w:autoSpaceDN/>
      <w:adjustRightInd/>
      <w:spacing w:after="240"/>
    </w:pPr>
    <w:rPr>
      <w:b/>
      <w:bCs/>
      <w:sz w:val="22"/>
    </w:rPr>
  </w:style>
  <w:style w:type="character" w:customStyle="1" w:styleId="TitleLeftBoldChar">
    <w:name w:val="*Title Left Bold Char"/>
    <w:aliases w:val="TLB Char"/>
    <w:link w:val="TitleLeftBold"/>
    <w:rsid w:val="000A383A"/>
    <w:rPr>
      <w:b/>
      <w:bCs/>
      <w:sz w:val="22"/>
      <w:szCs w:val="24"/>
    </w:rPr>
  </w:style>
  <w:style w:type="paragraph" w:customStyle="1" w:styleId="BodySingleSp">
    <w:name w:val="*Body Single Sp"/>
    <w:aliases w:val="BS"/>
    <w:basedOn w:val="Normal"/>
    <w:link w:val="BodySingleSpChar"/>
    <w:qFormat/>
    <w:rsid w:val="000A383A"/>
    <w:pPr>
      <w:autoSpaceDE/>
      <w:autoSpaceDN/>
      <w:adjustRightInd/>
      <w:spacing w:after="240"/>
      <w:jc w:val="both"/>
    </w:pPr>
    <w:rPr>
      <w:bCs/>
      <w:sz w:val="22"/>
    </w:rPr>
  </w:style>
  <w:style w:type="character" w:customStyle="1" w:styleId="BodySingleSpChar">
    <w:name w:val="*Body Single Sp Char"/>
    <w:aliases w:val="BS Char"/>
    <w:link w:val="BodySingleSp"/>
    <w:rsid w:val="000A383A"/>
    <w:rPr>
      <w:bCs/>
      <w:sz w:val="22"/>
      <w:szCs w:val="24"/>
    </w:rPr>
  </w:style>
  <w:style w:type="paragraph" w:customStyle="1" w:styleId="BodySingleSpHanging5">
    <w:name w:val="*Body Single Sp Hanging .5"/>
    <w:basedOn w:val="Normal"/>
    <w:link w:val="BodySingleSpHanging5Char"/>
    <w:qFormat/>
    <w:rsid w:val="000A383A"/>
    <w:pPr>
      <w:autoSpaceDE/>
      <w:autoSpaceDN/>
      <w:adjustRightInd/>
      <w:spacing w:after="240"/>
      <w:ind w:left="720" w:hanging="720"/>
      <w:jc w:val="both"/>
    </w:pPr>
    <w:rPr>
      <w:sz w:val="22"/>
    </w:rPr>
  </w:style>
  <w:style w:type="character" w:customStyle="1" w:styleId="BodySingleSpHanging5Char">
    <w:name w:val="*Body Single Sp Hanging .5 Char"/>
    <w:link w:val="BodySingleSpHanging5"/>
    <w:rsid w:val="000A383A"/>
    <w:rPr>
      <w:sz w:val="22"/>
      <w:szCs w:val="24"/>
    </w:rPr>
  </w:style>
  <w:style w:type="paragraph" w:styleId="ListParagraph">
    <w:name w:val="List Paragraph"/>
    <w:basedOn w:val="Normal"/>
    <w:uiPriority w:val="34"/>
    <w:qFormat/>
    <w:rsid w:val="00FE6D64"/>
    <w:pPr>
      <w:autoSpaceDE/>
      <w:autoSpaceDN/>
      <w:adjustRightInd/>
      <w:spacing w:after="160" w:line="259" w:lineRule="auto"/>
      <w:ind w:left="720"/>
      <w:contextualSpacing/>
    </w:pPr>
    <w:rPr>
      <w:rFonts w:ascii="Calibri" w:eastAsia="Calibri" w:hAnsi="Calibri"/>
      <w:sz w:val="22"/>
      <w:szCs w:val="22"/>
    </w:rPr>
  </w:style>
  <w:style w:type="character" w:styleId="Hyperlink">
    <w:name w:val="Hyperlink"/>
    <w:rsid w:val="002B0B7E"/>
    <w:rPr>
      <w:color w:val="0563C1"/>
      <w:u w:val="single"/>
    </w:rPr>
  </w:style>
  <w:style w:type="character" w:styleId="UnresolvedMention">
    <w:name w:val="Unresolved Mention"/>
    <w:uiPriority w:val="99"/>
    <w:semiHidden/>
    <w:unhideWhenUsed/>
    <w:rsid w:val="002B0B7E"/>
    <w:rPr>
      <w:color w:val="605E5C"/>
      <w:shd w:val="clear" w:color="auto" w:fill="E1DFDD"/>
    </w:rPr>
  </w:style>
  <w:style w:type="paragraph" w:styleId="Revision">
    <w:name w:val="Revision"/>
    <w:hidden/>
    <w:uiPriority w:val="99"/>
    <w:semiHidden/>
    <w:rsid w:val="003D0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7571">
      <w:bodyDiv w:val="1"/>
      <w:marLeft w:val="0"/>
      <w:marRight w:val="0"/>
      <w:marTop w:val="0"/>
      <w:marBottom w:val="0"/>
      <w:divBdr>
        <w:top w:val="none" w:sz="0" w:space="0" w:color="auto"/>
        <w:left w:val="none" w:sz="0" w:space="0" w:color="auto"/>
        <w:bottom w:val="none" w:sz="0" w:space="0" w:color="auto"/>
        <w:right w:val="none" w:sz="0" w:space="0" w:color="auto"/>
      </w:divBdr>
    </w:div>
    <w:div w:id="762721478">
      <w:bodyDiv w:val="1"/>
      <w:marLeft w:val="0"/>
      <w:marRight w:val="0"/>
      <w:marTop w:val="0"/>
      <w:marBottom w:val="0"/>
      <w:divBdr>
        <w:top w:val="none" w:sz="0" w:space="0" w:color="auto"/>
        <w:left w:val="none" w:sz="0" w:space="0" w:color="auto"/>
        <w:bottom w:val="none" w:sz="0" w:space="0" w:color="auto"/>
        <w:right w:val="none" w:sz="0" w:space="0" w:color="auto"/>
      </w:divBdr>
      <w:divsChild>
        <w:div w:id="1299149667">
          <w:marLeft w:val="0"/>
          <w:marRight w:val="0"/>
          <w:marTop w:val="0"/>
          <w:marBottom w:val="0"/>
          <w:divBdr>
            <w:top w:val="none" w:sz="0" w:space="0" w:color="auto"/>
            <w:left w:val="none" w:sz="0" w:space="0" w:color="auto"/>
            <w:bottom w:val="none" w:sz="0" w:space="0" w:color="auto"/>
            <w:right w:val="none" w:sz="0" w:space="0" w:color="auto"/>
          </w:divBdr>
        </w:div>
        <w:div w:id="1415709696">
          <w:marLeft w:val="0"/>
          <w:marRight w:val="0"/>
          <w:marTop w:val="0"/>
          <w:marBottom w:val="0"/>
          <w:divBdr>
            <w:top w:val="none" w:sz="0" w:space="0" w:color="auto"/>
            <w:left w:val="none" w:sz="0" w:space="0" w:color="auto"/>
            <w:bottom w:val="none" w:sz="0" w:space="0" w:color="auto"/>
            <w:right w:val="none" w:sz="0" w:space="0" w:color="auto"/>
          </w:divBdr>
        </w:div>
        <w:div w:id="243497891">
          <w:marLeft w:val="0"/>
          <w:marRight w:val="0"/>
          <w:marTop w:val="0"/>
          <w:marBottom w:val="0"/>
          <w:divBdr>
            <w:top w:val="none" w:sz="0" w:space="0" w:color="auto"/>
            <w:left w:val="none" w:sz="0" w:space="0" w:color="auto"/>
            <w:bottom w:val="none" w:sz="0" w:space="0" w:color="auto"/>
            <w:right w:val="none" w:sz="0" w:space="0" w:color="auto"/>
          </w:divBdr>
        </w:div>
        <w:div w:id="1209564843">
          <w:marLeft w:val="0"/>
          <w:marRight w:val="0"/>
          <w:marTop w:val="0"/>
          <w:marBottom w:val="0"/>
          <w:divBdr>
            <w:top w:val="none" w:sz="0" w:space="0" w:color="auto"/>
            <w:left w:val="none" w:sz="0" w:space="0" w:color="auto"/>
            <w:bottom w:val="none" w:sz="0" w:space="0" w:color="auto"/>
            <w:right w:val="none" w:sz="0" w:space="0" w:color="auto"/>
          </w:divBdr>
        </w:div>
        <w:div w:id="756752369">
          <w:marLeft w:val="0"/>
          <w:marRight w:val="0"/>
          <w:marTop w:val="0"/>
          <w:marBottom w:val="0"/>
          <w:divBdr>
            <w:top w:val="none" w:sz="0" w:space="0" w:color="auto"/>
            <w:left w:val="none" w:sz="0" w:space="0" w:color="auto"/>
            <w:bottom w:val="none" w:sz="0" w:space="0" w:color="auto"/>
            <w:right w:val="none" w:sz="0" w:space="0" w:color="auto"/>
          </w:divBdr>
        </w:div>
        <w:div w:id="657418978">
          <w:marLeft w:val="0"/>
          <w:marRight w:val="0"/>
          <w:marTop w:val="0"/>
          <w:marBottom w:val="0"/>
          <w:divBdr>
            <w:top w:val="none" w:sz="0" w:space="0" w:color="auto"/>
            <w:left w:val="none" w:sz="0" w:space="0" w:color="auto"/>
            <w:bottom w:val="none" w:sz="0" w:space="0" w:color="auto"/>
            <w:right w:val="none" w:sz="0" w:space="0" w:color="auto"/>
          </w:divBdr>
        </w:div>
        <w:div w:id="1879782895">
          <w:marLeft w:val="0"/>
          <w:marRight w:val="0"/>
          <w:marTop w:val="0"/>
          <w:marBottom w:val="0"/>
          <w:divBdr>
            <w:top w:val="none" w:sz="0" w:space="0" w:color="auto"/>
            <w:left w:val="none" w:sz="0" w:space="0" w:color="auto"/>
            <w:bottom w:val="none" w:sz="0" w:space="0" w:color="auto"/>
            <w:right w:val="none" w:sz="0" w:space="0" w:color="auto"/>
          </w:divBdr>
        </w:div>
        <w:div w:id="1821069457">
          <w:marLeft w:val="0"/>
          <w:marRight w:val="0"/>
          <w:marTop w:val="0"/>
          <w:marBottom w:val="0"/>
          <w:divBdr>
            <w:top w:val="none" w:sz="0" w:space="0" w:color="auto"/>
            <w:left w:val="none" w:sz="0" w:space="0" w:color="auto"/>
            <w:bottom w:val="none" w:sz="0" w:space="0" w:color="auto"/>
            <w:right w:val="none" w:sz="0" w:space="0" w:color="auto"/>
          </w:divBdr>
        </w:div>
        <w:div w:id="1814790124">
          <w:marLeft w:val="0"/>
          <w:marRight w:val="0"/>
          <w:marTop w:val="0"/>
          <w:marBottom w:val="0"/>
          <w:divBdr>
            <w:top w:val="none" w:sz="0" w:space="0" w:color="auto"/>
            <w:left w:val="none" w:sz="0" w:space="0" w:color="auto"/>
            <w:bottom w:val="none" w:sz="0" w:space="0" w:color="auto"/>
            <w:right w:val="none" w:sz="0" w:space="0" w:color="auto"/>
          </w:divBdr>
        </w:div>
      </w:divsChild>
    </w:div>
    <w:div w:id="1009672134">
      <w:bodyDiv w:val="1"/>
      <w:marLeft w:val="0"/>
      <w:marRight w:val="0"/>
      <w:marTop w:val="0"/>
      <w:marBottom w:val="0"/>
      <w:divBdr>
        <w:top w:val="none" w:sz="0" w:space="0" w:color="auto"/>
        <w:left w:val="none" w:sz="0" w:space="0" w:color="auto"/>
        <w:bottom w:val="none" w:sz="0" w:space="0" w:color="auto"/>
        <w:right w:val="none" w:sz="0" w:space="0" w:color="auto"/>
      </w:divBdr>
    </w:div>
    <w:div w:id="1036202995">
      <w:bodyDiv w:val="1"/>
      <w:marLeft w:val="0"/>
      <w:marRight w:val="0"/>
      <w:marTop w:val="0"/>
      <w:marBottom w:val="0"/>
      <w:divBdr>
        <w:top w:val="none" w:sz="0" w:space="0" w:color="auto"/>
        <w:left w:val="none" w:sz="0" w:space="0" w:color="auto"/>
        <w:bottom w:val="none" w:sz="0" w:space="0" w:color="auto"/>
        <w:right w:val="none" w:sz="0" w:space="0" w:color="auto"/>
      </w:divBdr>
    </w:div>
    <w:div w:id="1236090211">
      <w:bodyDiv w:val="1"/>
      <w:marLeft w:val="0"/>
      <w:marRight w:val="0"/>
      <w:marTop w:val="0"/>
      <w:marBottom w:val="0"/>
      <w:divBdr>
        <w:top w:val="none" w:sz="0" w:space="0" w:color="auto"/>
        <w:left w:val="none" w:sz="0" w:space="0" w:color="auto"/>
        <w:bottom w:val="none" w:sz="0" w:space="0" w:color="auto"/>
        <w:right w:val="none" w:sz="0" w:space="0" w:color="auto"/>
      </w:divBdr>
    </w:div>
    <w:div w:id="1492403472">
      <w:bodyDiv w:val="1"/>
      <w:marLeft w:val="0"/>
      <w:marRight w:val="0"/>
      <w:marTop w:val="0"/>
      <w:marBottom w:val="0"/>
      <w:divBdr>
        <w:top w:val="none" w:sz="0" w:space="0" w:color="auto"/>
        <w:left w:val="none" w:sz="0" w:space="0" w:color="auto"/>
        <w:bottom w:val="none" w:sz="0" w:space="0" w:color="auto"/>
        <w:right w:val="none" w:sz="0" w:space="0" w:color="auto"/>
      </w:divBdr>
    </w:div>
    <w:div w:id="1512837864">
      <w:bodyDiv w:val="1"/>
      <w:marLeft w:val="0"/>
      <w:marRight w:val="0"/>
      <w:marTop w:val="0"/>
      <w:marBottom w:val="0"/>
      <w:divBdr>
        <w:top w:val="none" w:sz="0" w:space="0" w:color="auto"/>
        <w:left w:val="none" w:sz="0" w:space="0" w:color="auto"/>
        <w:bottom w:val="none" w:sz="0" w:space="0" w:color="auto"/>
        <w:right w:val="none" w:sz="0" w:space="0" w:color="auto"/>
      </w:divBdr>
    </w:div>
    <w:div w:id="1733262426">
      <w:bodyDiv w:val="1"/>
      <w:marLeft w:val="0"/>
      <w:marRight w:val="0"/>
      <w:marTop w:val="0"/>
      <w:marBottom w:val="0"/>
      <w:divBdr>
        <w:top w:val="none" w:sz="0" w:space="0" w:color="auto"/>
        <w:left w:val="none" w:sz="0" w:space="0" w:color="auto"/>
        <w:bottom w:val="none" w:sz="0" w:space="0" w:color="auto"/>
        <w:right w:val="none" w:sz="0" w:space="0" w:color="auto"/>
      </w:divBdr>
    </w:div>
    <w:div w:id="1849245338">
      <w:bodyDiv w:val="1"/>
      <w:marLeft w:val="0"/>
      <w:marRight w:val="0"/>
      <w:marTop w:val="0"/>
      <w:marBottom w:val="0"/>
      <w:divBdr>
        <w:top w:val="none" w:sz="0" w:space="0" w:color="auto"/>
        <w:left w:val="none" w:sz="0" w:space="0" w:color="auto"/>
        <w:bottom w:val="none" w:sz="0" w:space="0" w:color="auto"/>
        <w:right w:val="none" w:sz="0" w:space="0" w:color="auto"/>
      </w:divBdr>
    </w:div>
    <w:div w:id="2089576642">
      <w:bodyDiv w:val="1"/>
      <w:marLeft w:val="0"/>
      <w:marRight w:val="0"/>
      <w:marTop w:val="0"/>
      <w:marBottom w:val="0"/>
      <w:divBdr>
        <w:top w:val="none" w:sz="0" w:space="0" w:color="auto"/>
        <w:left w:val="none" w:sz="0" w:space="0" w:color="auto"/>
        <w:bottom w:val="none" w:sz="0" w:space="0" w:color="auto"/>
        <w:right w:val="none" w:sz="0" w:space="0" w:color="auto"/>
      </w:divBdr>
      <w:divsChild>
        <w:div w:id="1524633287">
          <w:marLeft w:val="0"/>
          <w:marRight w:val="0"/>
          <w:marTop w:val="0"/>
          <w:marBottom w:val="0"/>
          <w:divBdr>
            <w:top w:val="none" w:sz="0" w:space="0" w:color="auto"/>
            <w:left w:val="none" w:sz="0" w:space="0" w:color="auto"/>
            <w:bottom w:val="none" w:sz="0" w:space="0" w:color="auto"/>
            <w:right w:val="none" w:sz="0" w:space="0" w:color="auto"/>
          </w:divBdr>
        </w:div>
        <w:div w:id="27726987">
          <w:marLeft w:val="0"/>
          <w:marRight w:val="0"/>
          <w:marTop w:val="0"/>
          <w:marBottom w:val="0"/>
          <w:divBdr>
            <w:top w:val="none" w:sz="0" w:space="0" w:color="auto"/>
            <w:left w:val="none" w:sz="0" w:space="0" w:color="auto"/>
            <w:bottom w:val="none" w:sz="0" w:space="0" w:color="auto"/>
            <w:right w:val="none" w:sz="0" w:space="0" w:color="auto"/>
          </w:divBdr>
        </w:div>
        <w:div w:id="500973043">
          <w:marLeft w:val="0"/>
          <w:marRight w:val="0"/>
          <w:marTop w:val="0"/>
          <w:marBottom w:val="0"/>
          <w:divBdr>
            <w:top w:val="none" w:sz="0" w:space="0" w:color="auto"/>
            <w:left w:val="none" w:sz="0" w:space="0" w:color="auto"/>
            <w:bottom w:val="none" w:sz="0" w:space="0" w:color="auto"/>
            <w:right w:val="none" w:sz="0" w:space="0" w:color="auto"/>
          </w:divBdr>
        </w:div>
        <w:div w:id="555823200">
          <w:marLeft w:val="0"/>
          <w:marRight w:val="0"/>
          <w:marTop w:val="0"/>
          <w:marBottom w:val="0"/>
          <w:divBdr>
            <w:top w:val="none" w:sz="0" w:space="0" w:color="auto"/>
            <w:left w:val="none" w:sz="0" w:space="0" w:color="auto"/>
            <w:bottom w:val="none" w:sz="0" w:space="0" w:color="auto"/>
            <w:right w:val="none" w:sz="0" w:space="0" w:color="auto"/>
          </w:divBdr>
        </w:div>
        <w:div w:id="1763529041">
          <w:marLeft w:val="0"/>
          <w:marRight w:val="0"/>
          <w:marTop w:val="0"/>
          <w:marBottom w:val="0"/>
          <w:divBdr>
            <w:top w:val="none" w:sz="0" w:space="0" w:color="auto"/>
            <w:left w:val="none" w:sz="0" w:space="0" w:color="auto"/>
            <w:bottom w:val="none" w:sz="0" w:space="0" w:color="auto"/>
            <w:right w:val="none" w:sz="0" w:space="0" w:color="auto"/>
          </w:divBdr>
        </w:div>
        <w:div w:id="1196574121">
          <w:marLeft w:val="0"/>
          <w:marRight w:val="0"/>
          <w:marTop w:val="0"/>
          <w:marBottom w:val="0"/>
          <w:divBdr>
            <w:top w:val="none" w:sz="0" w:space="0" w:color="auto"/>
            <w:left w:val="none" w:sz="0" w:space="0" w:color="auto"/>
            <w:bottom w:val="none" w:sz="0" w:space="0" w:color="auto"/>
            <w:right w:val="none" w:sz="0" w:space="0" w:color="auto"/>
          </w:divBdr>
        </w:div>
        <w:div w:id="1442341127">
          <w:marLeft w:val="0"/>
          <w:marRight w:val="0"/>
          <w:marTop w:val="0"/>
          <w:marBottom w:val="0"/>
          <w:divBdr>
            <w:top w:val="none" w:sz="0" w:space="0" w:color="auto"/>
            <w:left w:val="none" w:sz="0" w:space="0" w:color="auto"/>
            <w:bottom w:val="none" w:sz="0" w:space="0" w:color="auto"/>
            <w:right w:val="none" w:sz="0" w:space="0" w:color="auto"/>
          </w:divBdr>
        </w:div>
        <w:div w:id="1944609597">
          <w:marLeft w:val="0"/>
          <w:marRight w:val="0"/>
          <w:marTop w:val="0"/>
          <w:marBottom w:val="0"/>
          <w:divBdr>
            <w:top w:val="none" w:sz="0" w:space="0" w:color="auto"/>
            <w:left w:val="none" w:sz="0" w:space="0" w:color="auto"/>
            <w:bottom w:val="none" w:sz="0" w:space="0" w:color="auto"/>
            <w:right w:val="none" w:sz="0" w:space="0" w:color="auto"/>
          </w:divBdr>
        </w:div>
        <w:div w:id="883709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opif.org/govern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opif.org/governing-docu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popif.org/governing-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6B56D8-B71F-47DA-B5F9-BD4ECAF6676B}">
  <ds:schemaRefs>
    <ds:schemaRef ds:uri="http://schemas.microsoft.com/sharepoint/v3/contenttype/forms"/>
  </ds:schemaRefs>
</ds:datastoreItem>
</file>

<file path=customXml/itemProps2.xml><?xml version="1.0" encoding="utf-8"?>
<ds:datastoreItem xmlns:ds="http://schemas.openxmlformats.org/officeDocument/2006/customXml" ds:itemID="{AA205FED-0A5A-4F12-BAB6-A3CB3A32B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8D05B-668E-4417-AEEF-25EB7BEE672D}">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9926</Words>
  <Characters>56582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66376</CharactersWithSpaces>
  <SharedDoc>false</SharedDoc>
  <HLinks>
    <vt:vector size="12" baseType="variant">
      <vt:variant>
        <vt:i4>3932272</vt:i4>
      </vt:variant>
      <vt:variant>
        <vt:i4>3</vt:i4>
      </vt:variant>
      <vt:variant>
        <vt:i4>0</vt:i4>
      </vt:variant>
      <vt:variant>
        <vt:i4>5</vt:i4>
      </vt:variant>
      <vt:variant>
        <vt:lpwstr>https://www.ipopif.org/governing-documents/</vt:lpwstr>
      </vt:variant>
      <vt:variant>
        <vt:lpwstr/>
      </vt:variant>
      <vt:variant>
        <vt:i4>3932272</vt:i4>
      </vt:variant>
      <vt:variant>
        <vt:i4>0</vt:i4>
      </vt:variant>
      <vt:variant>
        <vt:i4>0</vt:i4>
      </vt:variant>
      <vt:variant>
        <vt:i4>5</vt:i4>
      </vt:variant>
      <vt:variant>
        <vt:lpwstr>https://www.ipopif.org/governing-documents/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Joseph Burns</dc:creator>
  <cp:keywords> </cp:keywords>
  <dc:description/>
  <cp:lastModifiedBy>Taylor Muzzy</cp:lastModifiedBy>
  <cp:revision>5</cp:revision>
  <cp:lastPrinted>2009-05-11T20:25:00Z</cp:lastPrinted>
  <dcterms:created xsi:type="dcterms:W3CDTF">2025-05-29T21:15:00Z</dcterms:created>
  <dcterms:modified xsi:type="dcterms:W3CDTF">2025-05-29T21:19:00Z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